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rPr>
          <w:rFonts w:ascii="Times New Roman" w:hAnsi="Times New Roman" w:cs="Times New Roman"/>
          <w:b/>
          <w:bCs/>
          <w:sz w:val="27"/>
          <w:szCs w:val="27"/>
          <w:rtl w:val="off"/>
        </w:rPr>
      </w:pPr>
      <w:r>
        <w:drawing>
          <wp:inline distT="0" distB="0" distL="0" distR="0">
            <wp:extent cx="9404734" cy="6666829"/>
            <wp:effectExtent l="1368952" t="1368952" r="1368952" b="1368952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lum bright="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86" r="2038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404734" cy="6666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f3"/>
        <w:jc w:val="center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ПОЯСНИТЕЛЬНАЯ ЗАПИСКА</w:t>
      </w:r>
    </w:p>
    <w:p>
      <w:pPr>
        <w:ind w:left="510" w:firstLine="708"/>
        <w:jc w:val="both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Рабочая программа по внеурочной деятельности «Музыкальная гостиная» составлена на основе </w:t>
      </w:r>
      <w:r>
        <w:rPr>
          <w:rFonts w:ascii="Times New Roman" w:hAnsi="Times New Roman" w:cs="Times New Roman"/>
          <w:sz w:val="27"/>
          <w:szCs w:val="27"/>
        </w:rP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 2022, N 39, ст. 6541);</w:t>
      </w:r>
    </w:p>
    <w:p>
      <w:pPr>
        <w:ind w:left="510" w:firstLine="709"/>
        <w:jc w:val="both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Приказа</w:t>
      </w:r>
      <w:r>
        <w:rPr>
          <w:rFonts w:ascii="Times New Roman" w:hAnsi="Times New Roman" w:cs="Times New Roman"/>
          <w:sz w:val="27"/>
          <w:szCs w:val="27"/>
        </w:rPr>
        <w:t xml:space="preserve"> Министерства просвещения Российской Федерации от 24 ноября 2022 г. N 1026;</w:t>
      </w:r>
    </w:p>
    <w:p>
      <w:pPr>
        <w:ind w:left="510"/>
        <w:jc w:val="both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- Постановление Главного государственного санитарного врача РФ от  28.09.2020г.. № 28. г. Москва «Об утверждении СанПиН 2.4.2.328615 «Санитарно-эпидемиологические требования к организации воспитания и обучения отдыха и оздоровления детей и молодежи», зарегистрировано в Минюсте РФ 18.12.2020г, рег.№61573.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Рабочая программа «Музыкальная гостиная» разработана на основе адаптированной основной общеобразовательной программы образования обучающихся 2 класса - комплекта с интеллектуальными нарушениями (вариант 2). Составлена с учетом особенностей познавательной деятельности, обучающихся с умственной отсталостью, характеристики детей, обучающихся в данном классе.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Программа «Музыкальная гостиная» имеет художественно- эстетическое направление.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Музыкальное воспитание- это не только воспитание музыканта, это воспитание многогранного, духовно богатого человека. Одна из важнейших задач, стоящих перед обществом, это воспитание гармонично развитой личности. Это значит- формирование духовной культуры, частью которой является музыкальная культура.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Необходимо с раннего возраста создавать условия для общения детей с музыкой, развивать их потребности, интересы, эмоции, чувства, вкусы, воображения, расширять кругозор, побуждать детей к творчеству. Приобретая в процессе музыкальной деятельности определенные знания о музыке, умения и навыки, де приобщаются к музыкальному искусству. А это способствует развитию музыкальных и общих способностей, формированию основ музыкальной и общей духовной культуры.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Программа «Музыкальная гостиная» занимает важное место в воспитательном процессе музыкального образования. Ее введение позволит обогатить круг художественных впечатлений обучающегося, развить эмоциональность, отзывчивость на музыкальные звуки, способность выразить свои впечатления от музыки словами, что в конечном итоге приводит к духовному развитию учащегося и развитию его интеллекта.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Язык слов и язык музыки. На первый взгляд, они очень далеки друг от друга. Но, как и всякий язык, они помогают нам общаться между собой. 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Музыка, не упоминая ни о чем, может рассказать все. Происходит общение чувств- разговор сердец.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Внеурочные занятия в «Музыкальной гостиной» тесно переплетаются и базируются на теоретических и практических занятиях и навыках, получаемых детьми на уроках музыки.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Актуальность и новизна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Актуальность</w:t>
      </w:r>
      <w:r>
        <w:rPr>
          <w:rFonts w:ascii="Times New Roman" w:hAnsi="Times New Roman" w:cs="Times New Roman"/>
          <w:sz w:val="27"/>
          <w:szCs w:val="27"/>
        </w:rPr>
        <w:t xml:space="preserve"> программы по формированию и развитию основ музыкальной культуры у обучающихся с интеллектуальными нарушениями обусловлена необходимостью поиска активных форм внеурочной деятельности, которая предполагает включение обучающихся в социальное и образовательное пространство с учетом индивидуальных потребностей в развитии и продолжения их музыкального образования.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Новизна</w:t>
      </w:r>
      <w:r>
        <w:rPr>
          <w:rFonts w:ascii="Times New Roman" w:hAnsi="Times New Roman" w:cs="Times New Roman"/>
          <w:sz w:val="27"/>
          <w:szCs w:val="27"/>
        </w:rPr>
        <w:t xml:space="preserve"> программы заключается в том, что она позволяет в условиях школы через внеурочную деятельность расширить возможности образовательной области «Искусство»; программа имеет четкую содержательную структуру на основе постепенной (от простого к сложному) реализации задач тематического блока и ориентирована на развитие творческих и музыкальных способностей младших школьников.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Цель программы</w:t>
      </w:r>
      <w:r>
        <w:rPr>
          <w:rFonts w:ascii="Times New Roman" w:hAnsi="Times New Roman" w:cs="Times New Roman"/>
          <w:sz w:val="27"/>
          <w:szCs w:val="27"/>
        </w:rPr>
        <w:t xml:space="preserve"> создание условий для формирования эмоциональной, целостной и гармоничной сферы общения и развития детей начальных классов посредствам музыкально- эстетической деятельности.</w:t>
      </w:r>
    </w:p>
    <w:p>
      <w:pPr>
        <w:pStyle w:val="a5"/>
        <w:ind w:left="510" w:firstLine="567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Задачи программы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b/>
          <w:iCs/>
          <w:sz w:val="27"/>
          <w:szCs w:val="27"/>
        </w:rPr>
      </w:pPr>
      <w:r>
        <w:rPr>
          <w:rFonts w:ascii="Times New Roman" w:hAnsi="Times New Roman" w:cs="Times New Roman"/>
          <w:b/>
          <w:iCs/>
          <w:sz w:val="27"/>
          <w:szCs w:val="27"/>
        </w:rPr>
        <w:t>Образовательные: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 w:cs="Times New Roman"/>
          <w:iCs/>
          <w:sz w:val="27"/>
          <w:szCs w:val="27"/>
        </w:rPr>
        <w:t>-учить детей воспринимать музыку, вокальные произведения как важную часть жизни каждого человека.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 w:cs="Times New Roman"/>
          <w:iCs/>
          <w:sz w:val="27"/>
          <w:szCs w:val="27"/>
        </w:rPr>
        <w:t>- на основе изучения детских песен, вокальных произведений, современных эстрадных песен расширить знание ребят об истории Родины, ее певческой культуре.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b/>
          <w:bCs/>
          <w:iCs/>
          <w:sz w:val="27"/>
          <w:szCs w:val="27"/>
        </w:rPr>
      </w:pPr>
      <w:r>
        <w:rPr>
          <w:rFonts w:ascii="Times New Roman" w:hAnsi="Times New Roman" w:cs="Times New Roman"/>
          <w:b/>
          <w:bCs/>
          <w:iCs/>
          <w:sz w:val="27"/>
          <w:szCs w:val="27"/>
        </w:rPr>
        <w:t>Развивающие: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 w:cs="Times New Roman"/>
          <w:iCs/>
          <w:sz w:val="27"/>
          <w:szCs w:val="27"/>
        </w:rPr>
        <w:t>-</w:t>
      </w:r>
      <w:r>
        <w:rPr>
          <w:rFonts w:ascii="Times New Roman" w:hAnsi="Times New Roman" w:cs="Times New Roman"/>
          <w:iCs/>
          <w:sz w:val="27"/>
          <w:szCs w:val="27"/>
        </w:rPr>
        <w:tab/>
      </w:r>
      <w:r>
        <w:rPr>
          <w:rFonts w:ascii="Times New Roman" w:hAnsi="Times New Roman" w:cs="Times New Roman"/>
          <w:iCs/>
          <w:sz w:val="27"/>
          <w:szCs w:val="27"/>
        </w:rPr>
        <w:t>развивать</w:t>
      </w:r>
      <w:r>
        <w:rPr>
          <w:rFonts w:ascii="Times New Roman" w:hAnsi="Times New Roman" w:cs="Times New Roman"/>
          <w:iCs/>
          <w:sz w:val="27"/>
          <w:szCs w:val="27"/>
        </w:rPr>
        <w:tab/>
      </w:r>
      <w:r>
        <w:rPr>
          <w:rFonts w:ascii="Times New Roman" w:hAnsi="Times New Roman" w:cs="Times New Roman"/>
          <w:iCs/>
          <w:sz w:val="27"/>
          <w:szCs w:val="27"/>
        </w:rPr>
        <w:t>способности</w:t>
      </w:r>
      <w:r>
        <w:rPr>
          <w:rFonts w:ascii="Times New Roman" w:hAnsi="Times New Roman" w:cs="Times New Roman"/>
          <w:iCs/>
          <w:sz w:val="27"/>
          <w:szCs w:val="27"/>
        </w:rPr>
        <w:tab/>
      </w:r>
      <w:r>
        <w:rPr>
          <w:rFonts w:ascii="Times New Roman" w:hAnsi="Times New Roman" w:cs="Times New Roman"/>
          <w:iCs/>
          <w:sz w:val="27"/>
          <w:szCs w:val="27"/>
        </w:rPr>
        <w:t>ребенка</w:t>
      </w:r>
      <w:r>
        <w:rPr>
          <w:rFonts w:ascii="Times New Roman" w:hAnsi="Times New Roman" w:cs="Times New Roman"/>
          <w:iCs/>
          <w:sz w:val="27"/>
          <w:szCs w:val="27"/>
        </w:rPr>
        <w:tab/>
      </w:r>
      <w:r>
        <w:rPr>
          <w:rFonts w:ascii="Times New Roman" w:hAnsi="Times New Roman" w:cs="Times New Roman"/>
          <w:iCs/>
          <w:sz w:val="27"/>
          <w:szCs w:val="27"/>
        </w:rPr>
        <w:t>проявлять</w:t>
      </w:r>
      <w:r>
        <w:rPr>
          <w:rFonts w:ascii="Times New Roman" w:hAnsi="Times New Roman" w:cs="Times New Roman"/>
          <w:iCs/>
          <w:sz w:val="27"/>
          <w:szCs w:val="27"/>
        </w:rPr>
        <w:tab/>
      </w:r>
      <w:r>
        <w:rPr>
          <w:rFonts w:ascii="Times New Roman" w:hAnsi="Times New Roman" w:cs="Times New Roman"/>
          <w:iCs/>
          <w:sz w:val="27"/>
          <w:szCs w:val="27"/>
        </w:rPr>
        <w:t>целеустремленность, усидчивость;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 w:cs="Times New Roman"/>
          <w:iCs/>
          <w:sz w:val="27"/>
          <w:szCs w:val="27"/>
        </w:rPr>
        <w:t>-развивать фантазию, творческие способности, музыкальный вкус.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b/>
          <w:bCs/>
          <w:iCs/>
          <w:sz w:val="27"/>
          <w:szCs w:val="27"/>
        </w:rPr>
      </w:pPr>
      <w:r>
        <w:rPr>
          <w:rFonts w:ascii="Times New Roman" w:hAnsi="Times New Roman" w:cs="Times New Roman"/>
          <w:b/>
          <w:bCs/>
          <w:iCs/>
          <w:sz w:val="27"/>
          <w:szCs w:val="27"/>
        </w:rPr>
        <w:t>Воспитательные:</w:t>
      </w:r>
    </w:p>
    <w:p>
      <w:pPr>
        <w:pStyle w:val="a5"/>
        <w:ind w:left="510"/>
        <w:jc w:val="both"/>
        <w:numPr>
          <w:ilvl w:val="0"/>
          <w:numId w:val="2"/>
        </w:numPr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 w:cs="Times New Roman"/>
          <w:iCs/>
          <w:sz w:val="27"/>
          <w:szCs w:val="27"/>
        </w:rPr>
        <w:t>воспитывать и прививать любовь и уважение к человеческому наследию, пониманию и уважению певческих традиций;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 w:cs="Times New Roman"/>
          <w:iCs/>
          <w:sz w:val="27"/>
          <w:szCs w:val="27"/>
        </w:rPr>
        <w:t>-воспитывать интерес к миру музыки;</w:t>
      </w:r>
    </w:p>
    <w:p>
      <w:pPr>
        <w:pStyle w:val="a5"/>
        <w:ind w:left="510"/>
        <w:jc w:val="both"/>
        <w:numPr>
          <w:ilvl w:val="1"/>
          <w:numId w:val="2"/>
        </w:numPr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 w:cs="Times New Roman"/>
          <w:iCs/>
          <w:sz w:val="27"/>
          <w:szCs w:val="27"/>
        </w:rPr>
        <w:t>воспитывать коммуникативные навыки.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bCs/>
          <w:iCs/>
          <w:sz w:val="27"/>
          <w:szCs w:val="27"/>
        </w:rPr>
      </w:pPr>
      <w:r>
        <w:rPr>
          <w:rFonts w:ascii="Times New Roman" w:hAnsi="Times New Roman" w:cs="Times New Roman"/>
          <w:b/>
          <w:bCs/>
          <w:iCs/>
          <w:sz w:val="27"/>
          <w:szCs w:val="27"/>
        </w:rPr>
        <w:t>Коррекционны</w:t>
      </w:r>
      <w:r>
        <w:rPr>
          <w:rFonts w:ascii="Times New Roman" w:hAnsi="Times New Roman" w:cs="Times New Roman"/>
          <w:bCs/>
          <w:iCs/>
          <w:sz w:val="27"/>
          <w:szCs w:val="27"/>
        </w:rPr>
        <w:t>е:</w:t>
      </w:r>
    </w:p>
    <w:p>
      <w:pPr>
        <w:pStyle w:val="a5"/>
        <w:ind w:left="510"/>
        <w:jc w:val="both"/>
        <w:numPr>
          <w:ilvl w:val="1"/>
          <w:numId w:val="2"/>
        </w:numPr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 w:cs="Times New Roman"/>
          <w:iCs/>
          <w:sz w:val="27"/>
          <w:szCs w:val="27"/>
        </w:rPr>
        <w:t>коррекция эмоционально- волевой сферы.</w:t>
      </w:r>
    </w:p>
    <w:p>
      <w:pPr>
        <w:pStyle w:val="a5"/>
        <w:ind w:left="510" w:firstLine="567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Структура программы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Программа рассчитана на 1 год – 34 часа. Занятия проводятся с сентября по май 1 раз в неделю по 40 минут, во второй половине дня, когда дети не заняты на основных программных занятиях.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структуру музыкальных занятий тесно вплетены различные виды деятельности: музыкально-ритмические упражнения, упражнения для распевки голоса, логоритмические и пальчиковые упражнения и попевки, дыхательная гимнастика, игра на шумовых и музыкальных инструментах.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II.</w:t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 xml:space="preserve">СОДЕРЖАНИЕ ВНЕУРОЧНОГО КУРСА 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Вводное занятие</w:t>
      </w:r>
      <w:r>
        <w:rPr>
          <w:rFonts w:ascii="Times New Roman" w:hAnsi="Times New Roman" w:cs="Times New Roman"/>
          <w:sz w:val="27"/>
          <w:szCs w:val="27"/>
        </w:rPr>
        <w:t>. Знакомство с миром музыки.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Основываясь указанных ниже пунктах, проводятся комбинированные уроки, на каждом уроке проводится работа над техникой постановки дыхания, а так же работа над выразительным пением песен, учебного певческого материала, разучивается элементы музыкальной грамоты.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Выразительные средства пения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Исполнение песенного материала в диапазоне СИ малой октавы- РЕ 2. Развитие навыка концертного исполнения, уверенности в своих силах, общительности, открытости.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Техника постановки дыхания, силы голоса</w:t>
      </w:r>
      <w:r>
        <w:rPr>
          <w:rFonts w:ascii="Times New Roman" w:hAnsi="Times New Roman" w:cs="Times New Roman"/>
          <w:sz w:val="27"/>
          <w:szCs w:val="27"/>
        </w:rPr>
        <w:t xml:space="preserve"> Совершенствование навыков певческого дыхания на более сложном песенном материале, а также на материале вокально- хоровых упражнений во время распевания.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Развитие навыка пения с разнообразной окраской звука в зависимости от содержания 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Музыкальная грамота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Обучающиеся должны уметь дать определение звукоряду, общее определение паузе и ее разновидностям (длинная, короткая), длительностям нот ( целая, половинная, четвертная и восьмая) нотному стану, скрипичному ключу.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Работа исполнительской техникой музыкальных произведений</w:t>
      </w:r>
      <w:r>
        <w:rPr>
          <w:rFonts w:ascii="Times New Roman" w:hAnsi="Times New Roman" w:cs="Times New Roman"/>
          <w:sz w:val="27"/>
          <w:szCs w:val="27"/>
        </w:rPr>
        <w:t xml:space="preserve"> подвижного характера. Развитие умения выполнять требования художественного исполнения при пении хором; ритмический рисунок, интонационный строй, ансамблевая слаженность, динамические оттенки. характера песни. Продолжение работы над чистотой интонирования: пропевание отдельных трудных фраз и мелодических оборотов группой и индивидуально. Совершенствование навыка четкого и внятного произношения слов в текстах песен.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Итоговые занятия (концерты, тематические вечера и др.)</w:t>
      </w:r>
    </w:p>
    <w:p>
      <w:pPr>
        <w:pStyle w:val="a5"/>
        <w:jc w:val="both"/>
        <w:rPr>
          <w:rFonts w:ascii="Times New Roman" w:hAnsi="Times New Roman" w:cs="Times New Roman"/>
          <w:b/>
          <w:sz w:val="27"/>
          <w:szCs w:val="27"/>
        </w:rPr>
      </w:pPr>
    </w:p>
    <w:p>
      <w:pPr>
        <w:pStyle w:val="a5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III.</w:t>
      </w: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 w:cs="Times New Roman"/>
          <w:b/>
          <w:sz w:val="27"/>
          <w:szCs w:val="27"/>
        </w:rPr>
        <w:t>ПЛАНИРУЕМЫЕ РЕЗУЛЬТАТЫ ОБУЧЕНИЯ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Личностные: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Личностные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результаты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отражаются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в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индивидуальных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качественных свойствах обучающихся, которые они должны приобрести в процессе занятий: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формирование чувства гордости за свою Родину, российский народ и историю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России,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осознания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своей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этнической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и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национальной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принадлежности на основе изучения лучших образцов различных направлений музыкального искусства России;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формирование целостного, социально ориентированного взгляда на мир в его ограниченном единстве и разнообразии природы, культур, народов и религий на основе сопоставления произведений русской музыки и музыки других стран, народов;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развитие умения наблюдать за разнообразными явлениями жизни и искусства во внеурочной деятельности;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формирование уважительного отношения к культуре других народов, эстетических потребностей, ценностей и чувств;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развитие ориентации в культурном многообразии окружающей действительности, участие в музыкальной жизни класса, школы, города и т.д.;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-развитие мотивов учебной деятельности и личностного смысла учения, овладение навыками сотрудничества с учителем и сверстниками;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формирование эстетических чувств доброжелательности и эмоционально- нравственной отзывчивости, понимания и сопереживания чувствам других людей;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развитие музыкально- эстетического чувства, проявляющего себя в эмоционально- ценностном отношении к искусству, понимании его функций в жизни человека и общества.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Предметные </w:t>
      </w:r>
      <w:r>
        <w:rPr>
          <w:rFonts w:ascii="Times New Roman" w:hAnsi="Times New Roman" w:cs="Times New Roman"/>
          <w:sz w:val="27"/>
          <w:szCs w:val="27"/>
        </w:rPr>
        <w:t>результаты отражают опыт обучающихся в музыкально- творческой деятельности: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использование простых речевых средств для передачи своего впечатления от музыки;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использовать музыкальные произведения со сверстниками, выполняя при этом разные функции (ритмическое сопровождение на разных детских инструментах и т.п.);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учитывать настроение других людей, их эмоции от восприятия музыки;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принимать участие в импровизациях, в коллективных инсценировках, в обсуждении музыкальных впечатлений;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формирование общего представления о музыкальной картине мира;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знание основных закономерностей музыкального искусства на примере изучаемых музыкальных произведений;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формирование устойчивого интереса к музыке и различным видам театрализованного искусства музыкально- творческой деятельности;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умение воспринимать музыку и выражать свое отношение к музыкальным произведениям;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развитие умения воплощать музыкальные образы при создании театрализованных и музыкально- пластических композиций, исполнении вокально- хоровых произведений, в импровизациях.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Оценка результатов внеурочной деятельности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целом оценка достижений ожидаемых результатов внеурочной деятельности осуществляется по следующим критериям: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уровень мотивации заниматься творческой деятельностью;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проявление настойчивости в достижении цели;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владение навыками сотрудничества;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проявление индивидуального творческого решения;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умение критически оценивать свою работу;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понимание причины успеха/ неуспеха своей деятельности;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владение волевой саморегуляцией в ходе выступления на различных мероприятиях;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участие в конкурсах различного уровня;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желание продолжить заниматься внеурочной деятельностью по данному направлению.</w:t>
      </w: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</w:p>
    <w:p>
      <w:pPr>
        <w:pStyle w:val="a5"/>
        <w:ind w:left="510" w:firstLine="567"/>
        <w:jc w:val="both"/>
        <w:rPr>
          <w:rFonts w:ascii="Times New Roman" w:hAnsi="Times New Roman" w:cs="Times New Roman"/>
          <w:sz w:val="27"/>
          <w:szCs w:val="27"/>
        </w:rPr>
      </w:pPr>
    </w:p>
    <w:p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7"/>
          <w:szCs w:val="27"/>
          <w:u w:val="single" w:color="auto"/>
        </w:rPr>
      </w:pPr>
      <w:r>
        <w:rPr>
          <w:rFonts w:ascii="Times New Roman" w:hAnsi="Times New Roman" w:cs="Times New Roman"/>
          <w:b/>
          <w:sz w:val="27"/>
          <w:szCs w:val="27"/>
          <w:u w:val="single" w:color="auto"/>
        </w:rPr>
        <w:t>Контрольно-измерительные материалы для проведения итоговой аттестации по внеурочной деятельности «Музыкальная гостиная»</w:t>
      </w:r>
    </w:p>
    <w:p>
      <w:pPr>
        <w:ind w:left="510"/>
        <w:jc w:val="both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Контроль осуществляется на основе наблюдения за образовательным процессом с целью получения информации о достижении планируемых результатов. В процессе обучения используются следующие виды контроля: входной (предварительный),  итоговый. Входной контроль предполагает получение информации об уровне имеющихся у обучающегося знаний, умений, навыков об изучаемом предмете, уровне сформированности способностей и развития личностных качеств. Итоговый контроль проводится в конце учебного года с целью получения информации о степени освоения обучающимися программы, достижения ими планируемых итоговых результатов в данном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7"/>
          <w:szCs w:val="27"/>
        </w:rPr>
        <w:t>Критерием оценки считать качество звука, свободу при пении, не количество, а качество выученного материала, умение практически использовать полученные умения и навыки, например – выступление</w:t>
      </w:r>
    </w:p>
    <w:p>
      <w:pPr>
        <w:ind w:left="510"/>
        <w:jc w:val="both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Общая оценка качества достигнутого развития ребенка диагностируется на основе интеграции общего и дополнительного образования. Основным методом диагностирования является метод педагогического наблюдения, который с особой эффективностью подтверждает результативность обучения во время подготовки и участия в концертно-исполнительской деятельности. </w:t>
      </w:r>
    </w:p>
    <w:p>
      <w:pPr>
        <w:ind w:left="510"/>
        <w:jc w:val="both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Для оценки уровня развития ребенка и сформированности у него основных умений и навыков 2 раз в год проводятся контрольные занятия и 2 раза в год проводятся отчетные концерты.</w:t>
      </w:r>
    </w:p>
    <w:p>
      <w:pPr>
        <w:ind w:left="510"/>
        <w:jc w:val="both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Отслеживание развития личностных качеств ребенка проводится с помощью методов наблюдения и опроса. </w:t>
      </w:r>
    </w:p>
    <w:p>
      <w:pPr>
        <w:ind w:left="510"/>
        <w:jc w:val="both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Основной формой подведения итогов работы являются концертные выступления.</w:t>
      </w:r>
    </w:p>
    <w:p>
      <w:pPr>
        <w:ind w:left="510"/>
        <w:jc w:val="both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ffff1"/>
        <w:tblW w:w="0" w:type="auto"/>
        <w:tblInd w:w="675" w:type="dxa"/>
        <w:tblLook w:val="04A0" w:firstRow="1" w:lastRow="0" w:firstColumn="1" w:lastColumn="0" w:noHBand="0" w:noVBand="1"/>
      </w:tblPr>
      <w:tblGrid>
        <w:gridCol w:w="2598"/>
        <w:gridCol w:w="3077"/>
        <w:gridCol w:w="4248"/>
      </w:tblGrid>
      <w:tr>
        <w:tc>
          <w:tcPr>
            <w:tcW w:w="5675" w:type="dxa"/>
            <w:gridSpan w:val="2"/>
          </w:tcPr>
          <w:p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Формы контроля (выявления результатов)</w:t>
            </w:r>
          </w:p>
        </w:tc>
        <w:tc>
          <w:tcPr>
            <w:tcW w:w="4248" w:type="dxa"/>
            <w:vMerge w:val="restart"/>
          </w:tcPr>
          <w:p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Формы и способы фиксации результатов контроля</w:t>
            </w:r>
          </w:p>
        </w:tc>
      </w:tr>
      <w:tr>
        <w:tc>
          <w:tcPr>
            <w:tcW w:w="2598" w:type="dxa"/>
          </w:tcPr>
          <w:p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Входной контроль</w:t>
            </w:r>
          </w:p>
        </w:tc>
        <w:tc>
          <w:tcPr>
            <w:tcW w:w="3077" w:type="dxa"/>
          </w:tcPr>
          <w:p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Итоговый контроль</w:t>
            </w:r>
          </w:p>
        </w:tc>
        <w:tc>
          <w:tcPr>
            <w:tcW w:w="4248" w:type="dxa"/>
            <w:vMerge w:val="continue"/>
          </w:tcPr>
          <w:p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>
        <w:tc>
          <w:tcPr>
            <w:tcW w:w="2598" w:type="dxa"/>
          </w:tcPr>
          <w:p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наблюдение </w:t>
            </w:r>
          </w:p>
          <w:p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тест </w:t>
            </w:r>
          </w:p>
          <w:p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коллективное творческое задание</w:t>
            </w:r>
          </w:p>
        </w:tc>
        <w:tc>
          <w:tcPr>
            <w:tcW w:w="3077" w:type="dxa"/>
          </w:tcPr>
          <w:p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тест </w:t>
            </w:r>
          </w:p>
          <w:p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</w:p>
          <w:p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праздник</w:t>
            </w:r>
          </w:p>
          <w:p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концерт</w:t>
            </w:r>
          </w:p>
        </w:tc>
        <w:tc>
          <w:tcPr>
            <w:tcW w:w="4248" w:type="dxa"/>
          </w:tcPr>
          <w:p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грамота </w:t>
            </w:r>
          </w:p>
          <w:p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диплом  </w:t>
            </w:r>
          </w:p>
          <w:p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аудиозапись </w:t>
            </w:r>
          </w:p>
          <w:p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видеозапись</w:t>
            </w:r>
          </w:p>
        </w:tc>
      </w:tr>
    </w:tbl>
    <w:p>
      <w:pPr>
        <w:pStyle w:val="a5"/>
        <w:ind w:firstLine="567"/>
        <w:jc w:val="center"/>
        <w:rPr>
          <w:lang w:eastAsia="ru-RU"/>
          <w:rFonts w:ascii="Times New Roman" w:eastAsia="Times New Roman" w:hAnsi="Times New Roman" w:cs="Times New Roman"/>
          <w:b/>
          <w:sz w:val="27"/>
          <w:szCs w:val="27"/>
        </w:rPr>
      </w:pPr>
    </w:p>
    <w:p>
      <w:pPr>
        <w:pStyle w:val="a5"/>
        <w:ind w:firstLine="567"/>
        <w:jc w:val="center"/>
        <w:rPr>
          <w:lang w:eastAsia="ru-RU"/>
          <w:rFonts w:ascii="Times New Roman" w:eastAsia="Times New Roman" w:hAnsi="Times New Roman" w:cs="Times New Roman"/>
          <w:b/>
          <w:sz w:val="27"/>
          <w:szCs w:val="27"/>
        </w:rPr>
      </w:pPr>
    </w:p>
    <w:p>
      <w:pPr>
        <w:ind w:right="-19"/>
        <w:jc w:val="center"/>
        <w:spacing w:after="0" w:line="240" w:lineRule="auto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Тестовая работа </w:t>
      </w:r>
    </w:p>
    <w:p>
      <w:pPr>
        <w:ind w:right="-19"/>
        <w:jc w:val="center"/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</w:p>
    <w:p>
      <w:pPr>
        <w:ind w:right="-19"/>
        <w:jc w:val="center"/>
        <w:spacing w:after="0" w:line="240" w:lineRule="auto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  <w:t>Вариант 1</w:t>
      </w:r>
    </w:p>
    <w:p>
      <w:pPr>
        <w:ind w:right="-19"/>
        <w:spacing w:after="0" w:line="240" w:lineRule="auto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Подчеркни правильный ответ.</w:t>
      </w:r>
    </w:p>
    <w:p>
      <w:pPr>
        <w:spacing w:after="0" w:line="276" w:lineRule="exact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</w:p>
    <w:p>
      <w:pPr>
        <w:ind w:left="567"/>
        <w:numPr>
          <w:ilvl w:val="0"/>
          <w:numId w:val="3"/>
        </w:numPr>
        <w:tabs>
          <w:tab w:val="left" w:pos="30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  <w:t>Как называется музыка, под которую ходят?</w:t>
      </w:r>
    </w:p>
    <w:p>
      <w:pPr>
        <w:ind w:left="567"/>
        <w:tabs>
          <w:tab w:val="left" w:pos="30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</w:p>
    <w:p>
      <w:pPr>
        <w:ind w:left="567"/>
        <w:tabs>
          <w:tab w:val="left" w:pos="2780"/>
          <w:tab w:val="left" w:pos="534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а) танец</w:t>
      </w:r>
      <w:r>
        <w:rPr>
          <w:lang w:eastAsia="ru-RU"/>
          <w:rFonts w:ascii="Times New Roman" w:eastAsia="Times New Roman" w:hAnsi="Times New Roman" w:cs="Times New Roman"/>
          <w:sz w:val="20"/>
          <w:szCs w:val="20"/>
        </w:rPr>
        <w:tab/>
      </w: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б) марш</w:t>
      </w:r>
      <w:r>
        <w:rPr>
          <w:lang w:eastAsia="ru-RU"/>
          <w:rFonts w:ascii="Times New Roman" w:eastAsia="Times New Roman" w:hAnsi="Times New Roman" w:cs="Times New Roman"/>
          <w:sz w:val="20"/>
          <w:szCs w:val="20"/>
        </w:rPr>
        <w:tab/>
      </w: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в) песня</w:t>
      </w:r>
    </w:p>
    <w:p>
      <w:pPr>
        <w:ind w:left="567"/>
        <w:spacing w:after="0" w:line="276" w:lineRule="exact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</w:p>
    <w:p>
      <w:pPr>
        <w:ind w:left="567"/>
        <w:numPr>
          <w:ilvl w:val="0"/>
          <w:numId w:val="4"/>
        </w:numPr>
        <w:tabs>
          <w:tab w:val="left" w:pos="24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  <w:t>Как называется спектакль, в котором все поют?:</w:t>
      </w:r>
    </w:p>
    <w:p>
      <w:pPr>
        <w:ind w:left="567"/>
        <w:tabs>
          <w:tab w:val="left" w:pos="24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</w:p>
    <w:p>
      <w:pPr>
        <w:ind w:left="567"/>
        <w:tabs>
          <w:tab w:val="left" w:pos="2760"/>
          <w:tab w:val="left" w:pos="536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а) балет</w:t>
      </w:r>
      <w:r>
        <w:rPr>
          <w:lang w:eastAsia="ru-RU"/>
          <w:rFonts w:ascii="Times New Roman" w:eastAsia="Times New Roman" w:hAnsi="Times New Roman" w:cs="Times New Roman"/>
          <w:sz w:val="20"/>
          <w:szCs w:val="20"/>
        </w:rPr>
        <w:tab/>
      </w: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б) опера</w:t>
      </w:r>
      <w:r>
        <w:rPr>
          <w:lang w:eastAsia="ru-RU"/>
          <w:rFonts w:ascii="Times New Roman" w:eastAsia="Times New Roman" w:hAnsi="Times New Roman" w:cs="Times New Roman"/>
          <w:sz w:val="20"/>
          <w:szCs w:val="20"/>
        </w:rPr>
        <w:tab/>
      </w:r>
      <w:r>
        <w:rPr>
          <w:lang w:eastAsia="ru-RU"/>
          <w:rFonts w:ascii="Times New Roman" w:eastAsia="Times New Roman" w:hAnsi="Times New Roman" w:cs="Times New Roman"/>
          <w:sz w:val="23"/>
          <w:szCs w:val="23"/>
        </w:rPr>
        <w:t>в) песня</w:t>
      </w:r>
    </w:p>
    <w:p>
      <w:pPr>
        <w:ind w:left="567"/>
        <w:spacing w:after="0" w:line="276" w:lineRule="exact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</w:p>
    <w:p>
      <w:pPr>
        <w:ind w:left="567"/>
        <w:numPr>
          <w:ilvl w:val="0"/>
          <w:numId w:val="5"/>
        </w:numPr>
        <w:tabs>
          <w:tab w:val="left" w:pos="30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  <w:t>Как называется человек, который сочиняет музыку?</w:t>
      </w:r>
    </w:p>
    <w:p>
      <w:pPr>
        <w:ind w:left="567"/>
        <w:tabs>
          <w:tab w:val="left" w:pos="30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</w:p>
    <w:p>
      <w:pPr>
        <w:ind w:left="567"/>
        <w:tabs>
          <w:tab w:val="left" w:pos="2740"/>
          <w:tab w:val="left" w:pos="536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а) художник</w:t>
      </w:r>
      <w:r>
        <w:rPr>
          <w:lang w:eastAsia="ru-RU"/>
          <w:rFonts w:ascii="Times New Roman" w:eastAsia="Times New Roman" w:hAnsi="Times New Roman" w:cs="Times New Roman"/>
          <w:sz w:val="20"/>
          <w:szCs w:val="20"/>
        </w:rPr>
        <w:tab/>
      </w: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б) композитор</w:t>
      </w:r>
      <w:r>
        <w:rPr>
          <w:lang w:eastAsia="ru-RU"/>
          <w:rFonts w:ascii="Times New Roman" w:eastAsia="Times New Roman" w:hAnsi="Times New Roman" w:cs="Times New Roman"/>
          <w:sz w:val="20"/>
          <w:szCs w:val="20"/>
        </w:rPr>
        <w:tab/>
      </w:r>
      <w:r>
        <w:rPr>
          <w:lang w:eastAsia="ru-RU"/>
          <w:rFonts w:ascii="Times New Roman" w:eastAsia="Times New Roman" w:hAnsi="Times New Roman" w:cs="Times New Roman"/>
          <w:sz w:val="23"/>
          <w:szCs w:val="23"/>
        </w:rPr>
        <w:t>в) писатель</w:t>
      </w:r>
    </w:p>
    <w:p>
      <w:pPr>
        <w:ind w:left="567"/>
        <w:spacing w:after="0" w:line="276" w:lineRule="exact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</w:p>
    <w:p>
      <w:pPr>
        <w:ind w:left="567"/>
        <w:numPr>
          <w:ilvl w:val="0"/>
          <w:numId w:val="6"/>
        </w:numPr>
        <w:tabs>
          <w:tab w:val="left" w:pos="30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  <w:t>Как называется один исполнитель?</w:t>
      </w:r>
    </w:p>
    <w:p>
      <w:pPr>
        <w:ind w:left="567"/>
        <w:tabs>
          <w:tab w:val="left" w:pos="30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</w:p>
    <w:p>
      <w:pPr>
        <w:ind w:left="567"/>
        <w:spacing w:after="0" w:line="1" w:lineRule="exact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</w:p>
    <w:p>
      <w:pPr>
        <w:ind w:left="567"/>
        <w:tabs>
          <w:tab w:val="left" w:pos="2740"/>
          <w:tab w:val="left" w:pos="536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а) хор</w:t>
      </w:r>
      <w:r>
        <w:rPr>
          <w:lang w:eastAsia="ru-RU"/>
          <w:rFonts w:ascii="Times New Roman" w:eastAsia="Times New Roman" w:hAnsi="Times New Roman" w:cs="Times New Roman"/>
          <w:sz w:val="20"/>
          <w:szCs w:val="20"/>
        </w:rPr>
        <w:tab/>
      </w: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б) оркестр</w:t>
      </w:r>
      <w:r>
        <w:rPr>
          <w:lang w:eastAsia="ru-RU"/>
          <w:rFonts w:ascii="Times New Roman" w:eastAsia="Times New Roman" w:hAnsi="Times New Roman" w:cs="Times New Roman"/>
          <w:sz w:val="20"/>
          <w:szCs w:val="20"/>
        </w:rPr>
        <w:tab/>
      </w: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в) солист</w:t>
      </w:r>
    </w:p>
    <w:p>
      <w:pPr>
        <w:ind w:left="567"/>
        <w:spacing w:after="0" w:line="276" w:lineRule="exact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</w:p>
    <w:p>
      <w:pPr>
        <w:ind w:left="567"/>
        <w:numPr>
          <w:ilvl w:val="0"/>
          <w:numId w:val="7"/>
        </w:numPr>
        <w:tabs>
          <w:tab w:val="left" w:pos="30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  <w:t>Выбери верное утверждение:</w:t>
      </w:r>
    </w:p>
    <w:p>
      <w:pPr>
        <w:ind w:left="567"/>
        <w:tabs>
          <w:tab w:val="left" w:pos="30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а) Исполнитель – это тот, кто сочиняет музыку.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б) Исполнитель – это тот, кто играет и поет музыку.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в) Исполнитель – это тот, кто внимательно слушает и понимает музыку.</w:t>
      </w:r>
    </w:p>
    <w:p>
      <w:pPr>
        <w:spacing w:after="0" w:line="276" w:lineRule="exact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</w:p>
    <w:p>
      <w:pPr>
        <w:ind w:left="567"/>
        <w:numPr>
          <w:ilvl w:val="0"/>
          <w:numId w:val="8"/>
        </w:numPr>
        <w:tabs>
          <w:tab w:val="left" w:pos="24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  <w:t>Соедини линиями слова: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</w:rPr>
        <w:sectPr>
          <w:pgSz w:w="11900" w:h="16838"/>
          <w:pgMar w:top="717" w:right="726" w:bottom="1440" w:left="720" w:header="0" w:footer="0" w:gutter="0"/>
          <w:cols w:space="720"/>
          <w:docGrid w:linePitch="360"/>
        </w:sectPr>
      </w:pPr>
    </w:p>
    <w:p>
      <w:pPr>
        <w:ind w:left="567"/>
        <w:spacing w:after="0" w:line="12" w:lineRule="exact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3"/>
          <w:szCs w:val="23"/>
        </w:rPr>
        <w:sectPr>
          <w:type w:val="continuous"/>
          <w:pgSz w:w="11900" w:h="16838"/>
          <w:pgMar w:top="717" w:right="726" w:bottom="1440" w:left="720" w:header="0" w:footer="0" w:gutter="0"/>
          <w:cols w:space="720" w:num="2" w:equalWidth="0">
            <w:col w:w="3460" w:space="720"/>
            <w:col w:w="6280"/>
          </w:cols>
          <w:docGrid w:linePitch="360"/>
        </w:sectPr>
      </w:pP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afffff1"/>
        <w:tblW w:w="0" w:type="auto"/>
        <w:tblInd w:w="567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ook w:val="04A0" w:firstRow="1" w:lastRow="0" w:firstColumn="1" w:lastColumn="0" w:noHBand="0" w:noVBand="1"/>
      </w:tblPr>
      <w:tblGrid>
        <w:gridCol w:w="5040"/>
        <w:gridCol w:w="5069"/>
      </w:tblGrid>
      <w:tr>
        <w:tc>
          <w:tcPr>
            <w:tcW w:w="5335" w:type="dxa"/>
          </w:tcPr>
          <w:p>
            <w:pPr>
              <w:rPr>
                <w:lang w:eastAsia="ru-RU"/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3"/>
                <w:szCs w:val="23"/>
              </w:rPr>
              <w:t>Скрипка</w:t>
            </w:r>
          </w:p>
        </w:tc>
        <w:tc>
          <w:tcPr>
            <w:tcW w:w="5335" w:type="dxa"/>
          </w:tcPr>
          <w:p>
            <w:pPr>
              <w:ind w:left="60"/>
              <w:rPr>
                <w:lang w:eastAsia="ru-RU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4"/>
                <w:szCs w:val="24"/>
              </w:rPr>
              <w:t>Ударный</w:t>
            </w:r>
          </w:p>
          <w:p>
            <w:pPr>
              <w:rPr>
                <w:lang w:eastAsia="ru-RU"/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>
        <w:tc>
          <w:tcPr>
            <w:tcW w:w="5335" w:type="dxa"/>
          </w:tcPr>
          <w:p>
            <w:pPr>
              <w:rPr>
                <w:lang w:eastAsia="ru-RU"/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4"/>
                <w:szCs w:val="24"/>
              </w:rPr>
              <w:t>Барабан</w:t>
            </w:r>
          </w:p>
        </w:tc>
        <w:tc>
          <w:tcPr>
            <w:tcW w:w="5335" w:type="dxa"/>
          </w:tcPr>
          <w:p>
            <w:pPr>
              <w:ind w:left="60"/>
              <w:rPr>
                <w:lang w:eastAsia="ru-RU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4"/>
                <w:szCs w:val="24"/>
              </w:rPr>
              <w:t>Духовой</w:t>
            </w:r>
          </w:p>
          <w:p>
            <w:pPr>
              <w:rPr>
                <w:lang w:eastAsia="ru-RU"/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>
        <w:tc>
          <w:tcPr>
            <w:tcW w:w="5335" w:type="dxa"/>
          </w:tcPr>
          <w:p>
            <w:pPr>
              <w:jc w:val="both"/>
              <w:rPr>
                <w:lang w:eastAsia="ru-RU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5335" w:type="dxa"/>
          </w:tcPr>
          <w:p>
            <w:pPr>
              <w:ind w:left="20"/>
              <w:rPr>
                <w:lang w:eastAsia="ru-RU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4"/>
                <w:szCs w:val="24"/>
              </w:rPr>
              <w:t>Клавишный</w:t>
            </w:r>
          </w:p>
          <w:p>
            <w:pPr>
              <w:rPr>
                <w:lang w:eastAsia="ru-RU"/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>
        <w:tc>
          <w:tcPr>
            <w:tcW w:w="5335" w:type="dxa"/>
          </w:tcPr>
          <w:p>
            <w:pPr>
              <w:jc w:val="both"/>
              <w:rPr>
                <w:lang w:eastAsia="ru-RU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4"/>
                <w:szCs w:val="24"/>
              </w:rPr>
              <w:t>Рояль</w:t>
            </w:r>
          </w:p>
        </w:tc>
        <w:tc>
          <w:tcPr>
            <w:tcW w:w="5335" w:type="dxa"/>
          </w:tcPr>
          <w:p>
            <w:pPr>
              <w:rPr>
                <w:lang w:eastAsia="ru-RU"/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3"/>
                <w:szCs w:val="23"/>
              </w:rPr>
              <w:t>Струнный</w:t>
            </w:r>
          </w:p>
          <w:p>
            <w:pPr>
              <w:rPr>
                <w:lang w:eastAsia="ru-RU"/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>
      <w:pPr>
        <w:pStyle w:val="af3"/>
        <w:numPr>
          <w:ilvl w:val="0"/>
          <w:numId w:val="8"/>
        </w:numPr>
        <w:tabs>
          <w:tab w:val="left" w:pos="24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  <w:t xml:space="preserve">   Допиши ноты:</w:t>
      </w:r>
    </w:p>
    <w:p>
      <w:pPr>
        <w:pStyle w:val="af3"/>
        <w:tabs>
          <w:tab w:val="left" w:pos="24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4"/>
          <w:szCs w:val="24"/>
        </w:rPr>
      </w:pP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до, ______, ми, фа, __________, ля, _______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4"/>
          <w:szCs w:val="24"/>
        </w:rPr>
      </w:pP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4"/>
          <w:szCs w:val="24"/>
        </w:rPr>
      </w:pP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4"/>
          <w:szCs w:val="24"/>
        </w:rPr>
      </w:pPr>
    </w:p>
    <w:p>
      <w:pPr>
        <w:ind w:right="-19"/>
        <w:jc w:val="center"/>
        <w:spacing w:after="0" w:line="240" w:lineRule="auto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  <w:t>Вариант 2</w:t>
      </w:r>
    </w:p>
    <w:p>
      <w:pPr>
        <w:ind w:right="-19"/>
        <w:spacing w:after="0" w:line="240" w:lineRule="auto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Подчеркни правильный ответ.</w:t>
      </w:r>
    </w:p>
    <w:p>
      <w:pPr>
        <w:spacing w:after="0" w:line="276" w:lineRule="exact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</w:p>
    <w:p>
      <w:pPr>
        <w:ind w:left="567"/>
        <w:numPr>
          <w:ilvl w:val="0"/>
          <w:numId w:val="3"/>
        </w:numPr>
        <w:tabs>
          <w:tab w:val="left" w:pos="30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  <w:t>Как называется музыка, под которую танцуют?</w:t>
      </w:r>
    </w:p>
    <w:p>
      <w:pPr>
        <w:ind w:left="567"/>
        <w:tabs>
          <w:tab w:val="left" w:pos="30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</w:p>
    <w:p>
      <w:pPr>
        <w:ind w:left="567"/>
        <w:tabs>
          <w:tab w:val="left" w:pos="2780"/>
          <w:tab w:val="left" w:pos="534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а) танец</w:t>
      </w:r>
      <w:r>
        <w:rPr>
          <w:lang w:eastAsia="ru-RU"/>
          <w:rFonts w:ascii="Times New Roman" w:eastAsia="Times New Roman" w:hAnsi="Times New Roman" w:cs="Times New Roman"/>
          <w:sz w:val="20"/>
          <w:szCs w:val="20"/>
        </w:rPr>
        <w:tab/>
      </w: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б) марш</w:t>
      </w:r>
      <w:r>
        <w:rPr>
          <w:lang w:eastAsia="ru-RU"/>
          <w:rFonts w:ascii="Times New Roman" w:eastAsia="Times New Roman" w:hAnsi="Times New Roman" w:cs="Times New Roman"/>
          <w:sz w:val="20"/>
          <w:szCs w:val="20"/>
        </w:rPr>
        <w:tab/>
      </w: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в) песня</w:t>
      </w:r>
    </w:p>
    <w:p>
      <w:pPr>
        <w:ind w:left="567"/>
        <w:spacing w:after="0" w:line="276" w:lineRule="exact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</w:p>
    <w:p>
      <w:pPr>
        <w:ind w:left="567"/>
        <w:numPr>
          <w:ilvl w:val="0"/>
          <w:numId w:val="4"/>
        </w:numPr>
        <w:tabs>
          <w:tab w:val="left" w:pos="24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  <w:t>Как называется спектакль, в котором все танцуют?:</w:t>
      </w:r>
    </w:p>
    <w:p>
      <w:pPr>
        <w:ind w:left="567"/>
        <w:tabs>
          <w:tab w:val="left" w:pos="24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</w:p>
    <w:p>
      <w:pPr>
        <w:ind w:left="567"/>
        <w:tabs>
          <w:tab w:val="left" w:pos="2760"/>
          <w:tab w:val="left" w:pos="536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а) балет</w:t>
      </w:r>
      <w:r>
        <w:rPr>
          <w:lang w:eastAsia="ru-RU"/>
          <w:rFonts w:ascii="Times New Roman" w:eastAsia="Times New Roman" w:hAnsi="Times New Roman" w:cs="Times New Roman"/>
          <w:sz w:val="20"/>
          <w:szCs w:val="20"/>
        </w:rPr>
        <w:tab/>
      </w: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б) опера</w:t>
      </w:r>
      <w:r>
        <w:rPr>
          <w:lang w:eastAsia="ru-RU"/>
          <w:rFonts w:ascii="Times New Roman" w:eastAsia="Times New Roman" w:hAnsi="Times New Roman" w:cs="Times New Roman"/>
          <w:sz w:val="20"/>
          <w:szCs w:val="20"/>
        </w:rPr>
        <w:tab/>
      </w:r>
      <w:r>
        <w:rPr>
          <w:lang w:eastAsia="ru-RU"/>
          <w:rFonts w:ascii="Times New Roman" w:eastAsia="Times New Roman" w:hAnsi="Times New Roman" w:cs="Times New Roman"/>
          <w:sz w:val="23"/>
          <w:szCs w:val="23"/>
        </w:rPr>
        <w:t>в) песня</w:t>
      </w:r>
    </w:p>
    <w:p>
      <w:pPr>
        <w:ind w:left="567"/>
        <w:spacing w:after="0" w:line="276" w:lineRule="exact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</w:p>
    <w:p>
      <w:pPr>
        <w:ind w:left="567"/>
        <w:numPr>
          <w:ilvl w:val="0"/>
          <w:numId w:val="5"/>
        </w:numPr>
        <w:tabs>
          <w:tab w:val="left" w:pos="30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  <w:t>Как называется человек, который руководит хором?</w:t>
      </w:r>
    </w:p>
    <w:p>
      <w:pPr>
        <w:ind w:left="567"/>
        <w:tabs>
          <w:tab w:val="left" w:pos="30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</w:p>
    <w:p>
      <w:pPr>
        <w:ind w:left="567"/>
        <w:tabs>
          <w:tab w:val="left" w:pos="2740"/>
          <w:tab w:val="left" w:pos="536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sz w:val="23"/>
          <w:szCs w:val="23"/>
        </w:rPr>
      </w:pP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а) художник</w:t>
      </w:r>
      <w:r>
        <w:rPr>
          <w:lang w:eastAsia="ru-RU"/>
          <w:rFonts w:ascii="Times New Roman" w:eastAsia="Times New Roman" w:hAnsi="Times New Roman" w:cs="Times New Roman"/>
          <w:sz w:val="20"/>
          <w:szCs w:val="20"/>
        </w:rPr>
        <w:tab/>
      </w: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б) композитор</w:t>
      </w:r>
      <w:r>
        <w:rPr>
          <w:lang w:eastAsia="ru-RU"/>
          <w:rFonts w:ascii="Times New Roman" w:eastAsia="Times New Roman" w:hAnsi="Times New Roman" w:cs="Times New Roman"/>
          <w:sz w:val="20"/>
          <w:szCs w:val="20"/>
        </w:rPr>
        <w:tab/>
      </w:r>
      <w:r>
        <w:rPr>
          <w:lang w:eastAsia="ru-RU"/>
          <w:rFonts w:ascii="Times New Roman" w:eastAsia="Times New Roman" w:hAnsi="Times New Roman" w:cs="Times New Roman"/>
          <w:sz w:val="23"/>
          <w:szCs w:val="23"/>
        </w:rPr>
        <w:t>в) дирижер</w:t>
      </w:r>
    </w:p>
    <w:p>
      <w:pPr>
        <w:ind w:left="567"/>
        <w:tabs>
          <w:tab w:val="left" w:pos="2740"/>
          <w:tab w:val="left" w:pos="536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</w:p>
    <w:p>
      <w:pPr>
        <w:ind w:left="567"/>
        <w:spacing w:after="0" w:line="276" w:lineRule="exact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</w:p>
    <w:p>
      <w:pPr>
        <w:pStyle w:val="af3"/>
        <w:numPr>
          <w:ilvl w:val="0"/>
          <w:numId w:val="5"/>
        </w:numPr>
        <w:tabs>
          <w:tab w:val="left" w:pos="30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  <w:t>Как называется  певческий коллектив, исполняющий песню?</w:t>
      </w:r>
    </w:p>
    <w:p>
      <w:pPr>
        <w:pStyle w:val="af3"/>
        <w:tabs>
          <w:tab w:val="left" w:pos="30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</w:p>
    <w:p>
      <w:pPr>
        <w:ind w:left="567"/>
        <w:tabs>
          <w:tab w:val="left" w:pos="2740"/>
          <w:tab w:val="left" w:pos="536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а) хор</w:t>
      </w:r>
      <w:r>
        <w:rPr>
          <w:lang w:eastAsia="ru-RU"/>
          <w:rFonts w:ascii="Times New Roman" w:eastAsia="Times New Roman" w:hAnsi="Times New Roman" w:cs="Times New Roman"/>
          <w:sz w:val="20"/>
          <w:szCs w:val="20"/>
        </w:rPr>
        <w:tab/>
      </w: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б) оркестр</w:t>
      </w:r>
      <w:r>
        <w:rPr>
          <w:lang w:eastAsia="ru-RU"/>
          <w:rFonts w:ascii="Times New Roman" w:eastAsia="Times New Roman" w:hAnsi="Times New Roman" w:cs="Times New Roman"/>
          <w:sz w:val="20"/>
          <w:szCs w:val="20"/>
        </w:rPr>
        <w:tab/>
      </w: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в) солист</w:t>
      </w:r>
    </w:p>
    <w:p>
      <w:pPr>
        <w:ind w:left="567"/>
        <w:spacing w:after="0" w:line="276" w:lineRule="exact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</w:p>
    <w:p>
      <w:pPr>
        <w:ind w:left="567"/>
        <w:numPr>
          <w:ilvl w:val="0"/>
          <w:numId w:val="7"/>
        </w:numPr>
        <w:tabs>
          <w:tab w:val="left" w:pos="30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  <w:t>Выбери верное утверждение:</w:t>
      </w:r>
    </w:p>
    <w:p>
      <w:pPr>
        <w:ind w:left="567"/>
        <w:tabs>
          <w:tab w:val="left" w:pos="30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а) Композитор – это тот, кто сочиняет музыку.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б) Композитор – это тот, кто играет и поет музыку.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>в) Композитор – это тот, кто внимательно слушает и понимает музыку.</w:t>
      </w:r>
    </w:p>
    <w:p>
      <w:pPr>
        <w:spacing w:after="0" w:line="276" w:lineRule="exact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</w:p>
    <w:p>
      <w:pPr>
        <w:ind w:left="567"/>
        <w:numPr>
          <w:ilvl w:val="0"/>
          <w:numId w:val="8"/>
        </w:numPr>
        <w:tabs>
          <w:tab w:val="left" w:pos="24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  <w:t>Соедини линиями слова: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</w:rPr>
        <w:sectPr>
          <w:type w:val="continuous"/>
          <w:pgSz w:w="11900" w:h="16838"/>
          <w:pgMar w:top="717" w:right="726" w:bottom="1440" w:left="720" w:header="0" w:footer="0" w:gutter="0"/>
          <w:cols w:space="720"/>
          <w:docGrid w:linePitch="360"/>
        </w:sectPr>
      </w:pPr>
    </w:p>
    <w:p>
      <w:pPr>
        <w:ind w:left="567"/>
        <w:spacing w:after="0" w:line="12" w:lineRule="exact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3"/>
          <w:szCs w:val="23"/>
        </w:rPr>
        <w:sectPr>
          <w:type w:val="continuous"/>
          <w:pgSz w:w="11900" w:h="16838"/>
          <w:pgMar w:top="717" w:right="726" w:bottom="1440" w:left="720" w:header="0" w:footer="0" w:gutter="0"/>
          <w:cols w:space="720" w:num="2" w:equalWidth="0">
            <w:col w:w="3460" w:space="720"/>
            <w:col w:w="6280"/>
          </w:cols>
          <w:docGrid w:linePitch="360"/>
        </w:sectPr>
      </w:pP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1"/>
        <w:tblW w:w="0" w:type="auto"/>
        <w:tblInd w:w="567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ook w:val="04A0" w:firstRow="1" w:lastRow="0" w:firstColumn="1" w:lastColumn="0" w:noHBand="0" w:noVBand="1"/>
      </w:tblPr>
      <w:tblGrid>
        <w:gridCol w:w="5047"/>
        <w:gridCol w:w="5056"/>
      </w:tblGrid>
      <w:tr>
        <w:tc>
          <w:tcPr>
            <w:tcW w:w="5335" w:type="dxa"/>
          </w:tcPr>
          <w:p>
            <w:pPr>
              <w:rPr>
                <w:lang w:eastAsia="ru-RU"/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3"/>
                <w:szCs w:val="23"/>
              </w:rPr>
              <w:t>Арфа</w:t>
            </w:r>
          </w:p>
        </w:tc>
        <w:tc>
          <w:tcPr>
            <w:tcW w:w="5335" w:type="dxa"/>
          </w:tcPr>
          <w:p>
            <w:pPr>
              <w:ind w:left="60"/>
              <w:rPr>
                <w:lang w:eastAsia="ru-RU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4"/>
                <w:szCs w:val="24"/>
              </w:rPr>
              <w:t>Ударный</w:t>
            </w:r>
          </w:p>
          <w:p>
            <w:pPr>
              <w:rPr>
                <w:lang w:eastAsia="ru-RU"/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>
        <w:tc>
          <w:tcPr>
            <w:tcW w:w="5335" w:type="dxa"/>
          </w:tcPr>
          <w:p>
            <w:pPr>
              <w:rPr>
                <w:lang w:eastAsia="ru-RU"/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4"/>
                <w:szCs w:val="24"/>
              </w:rPr>
              <w:t>Бубен</w:t>
            </w:r>
          </w:p>
        </w:tc>
        <w:tc>
          <w:tcPr>
            <w:tcW w:w="5335" w:type="dxa"/>
          </w:tcPr>
          <w:p>
            <w:pPr>
              <w:ind w:left="60"/>
              <w:rPr>
                <w:lang w:eastAsia="ru-RU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4"/>
                <w:szCs w:val="24"/>
              </w:rPr>
              <w:t>Духовой</w:t>
            </w:r>
          </w:p>
          <w:p>
            <w:pPr>
              <w:rPr>
                <w:lang w:eastAsia="ru-RU"/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>
        <w:tc>
          <w:tcPr>
            <w:tcW w:w="5335" w:type="dxa"/>
          </w:tcPr>
          <w:p>
            <w:pPr>
              <w:jc w:val="both"/>
              <w:rPr>
                <w:lang w:eastAsia="ru-RU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4"/>
                <w:szCs w:val="24"/>
              </w:rPr>
              <w:t>Труба</w:t>
            </w:r>
          </w:p>
        </w:tc>
        <w:tc>
          <w:tcPr>
            <w:tcW w:w="5335" w:type="dxa"/>
          </w:tcPr>
          <w:p>
            <w:pPr>
              <w:ind w:left="20"/>
              <w:rPr>
                <w:lang w:eastAsia="ru-RU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4"/>
                <w:szCs w:val="24"/>
              </w:rPr>
              <w:t>Клавишный</w:t>
            </w:r>
          </w:p>
          <w:p>
            <w:pPr>
              <w:rPr>
                <w:lang w:eastAsia="ru-RU"/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>
        <w:tc>
          <w:tcPr>
            <w:tcW w:w="5335" w:type="dxa"/>
          </w:tcPr>
          <w:p>
            <w:pPr>
              <w:jc w:val="both"/>
              <w:rPr>
                <w:lang w:eastAsia="ru-RU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5335" w:type="dxa"/>
          </w:tcPr>
          <w:p>
            <w:pPr>
              <w:spacing w:after="160" w:line="480" w:lineRule="auto"/>
              <w:rPr>
                <w:lang w:eastAsia="ru-RU"/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3"/>
                <w:szCs w:val="23"/>
              </w:rPr>
              <w:t>Струнный</w:t>
            </w:r>
          </w:p>
          <w:p>
            <w:pPr>
              <w:rPr>
                <w:lang w:eastAsia="ru-RU"/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sz w:val="20"/>
          <w:szCs w:val="20"/>
        </w:rPr>
      </w:pP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>
      <w:pPr>
        <w:ind w:left="720"/>
        <w:contextualSpacing/>
        <w:numPr>
          <w:ilvl w:val="0"/>
          <w:numId w:val="8"/>
        </w:numPr>
        <w:tabs>
          <w:tab w:val="left" w:pos="24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  <w:t xml:space="preserve">   Допиши ноты:</w:t>
      </w:r>
    </w:p>
    <w:p>
      <w:pPr>
        <w:ind w:left="720"/>
        <w:contextualSpacing/>
        <w:tabs>
          <w:tab w:val="left" w:pos="240"/>
        </w:tabs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4"/>
          <w:szCs w:val="24"/>
        </w:rPr>
      </w:pP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4"/>
          <w:szCs w:val="24"/>
        </w:rPr>
      </w:pPr>
      <w:r>
        <w:rPr>
          <w:lang w:eastAsia="ru-RU"/>
          <w:rFonts w:ascii="Times New Roman" w:eastAsia="Times New Roman" w:hAnsi="Times New Roman" w:cs="Times New Roman"/>
          <w:sz w:val="24"/>
          <w:szCs w:val="24"/>
        </w:rPr>
        <w:t xml:space="preserve"> ___  , ре, _____, фа, _____, ______, си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4"/>
          <w:szCs w:val="24"/>
        </w:rPr>
      </w:pP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4"/>
          <w:szCs w:val="24"/>
        </w:rPr>
      </w:pP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b/>
          <w:sz w:val="28"/>
          <w:szCs w:val="28"/>
          <w:u w:val="single" w:color="auto"/>
        </w:rPr>
      </w:pPr>
      <w:r>
        <w:rPr>
          <w:lang w:eastAsia="ru-RU"/>
          <w:rFonts w:ascii="Times New Roman" w:eastAsia="Times New Roman" w:hAnsi="Times New Roman" w:cs="Times New Roman"/>
          <w:b/>
          <w:sz w:val="28"/>
          <w:szCs w:val="28"/>
        </w:rPr>
        <w:t>Степень освоения обучающимися программы</w:t>
      </w:r>
      <w:r>
        <w:rPr>
          <w:lang w:eastAsia="ru-RU"/>
          <w:rFonts w:ascii="Times New Roman" w:eastAsia="Times New Roman" w:hAnsi="Times New Roman" w:cs="Times New Roman"/>
          <w:b/>
          <w:sz w:val="28"/>
          <w:szCs w:val="28"/>
          <w:u w:val="single" w:color="auto"/>
        </w:rPr>
        <w:t xml:space="preserve"> </w:t>
      </w:r>
      <w:r>
        <w:rPr>
          <w:lang w:eastAsia="ru-RU"/>
          <w:rFonts w:ascii="Times New Roman" w:eastAsia="Times New Roman" w:hAnsi="Times New Roman" w:cs="Times New Roman"/>
          <w:b/>
          <w:sz w:val="28"/>
          <w:szCs w:val="28"/>
        </w:rPr>
        <w:t>кружка хорового пения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b/>
          <w:sz w:val="28"/>
          <w:szCs w:val="28"/>
          <w:u w:val="single" w:color="auto"/>
        </w:rPr>
      </w:pPr>
      <w:r>
        <w:rPr>
          <w:lang w:eastAsia="ru-RU"/>
          <w:rFonts w:ascii="Times New Roman" w:eastAsia="Times New Roman" w:hAnsi="Times New Roman" w:cs="Times New Roman"/>
          <w:b/>
          <w:sz w:val="28"/>
          <w:szCs w:val="28"/>
          <w:u w:val="single" w:color="auto"/>
        </w:rPr>
        <w:t>Критерии оценивания: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b/>
          <w:sz w:val="28"/>
          <w:szCs w:val="28"/>
          <w:u w:val="single" w:color="auto"/>
        </w:rPr>
      </w:pPr>
      <w:r>
        <w:rPr>
          <w:lang w:eastAsia="ru-RU"/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lang w:eastAsia="ru-RU"/>
          <w:rFonts w:ascii="Times New Roman" w:eastAsia="Times New Roman" w:hAnsi="Times New Roman" w:cs="Times New Roman"/>
          <w:b/>
          <w:sz w:val="28"/>
          <w:szCs w:val="28"/>
          <w:u w:val="single" w:color="auto"/>
        </w:rPr>
        <w:t>«Отлично»: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знает и владеет основными певческими навыками;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поет выразительно несложные песни, попевки, используя ньюансировку, передает характер музыки;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адекватно определяет характер музыкального произведения;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знает о музыке как о виде искусства;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различает простейшие музыкальные жанры (песня, танец, марш), называя их характерные признаки; выделяет наиболее яркие средства музыкальной выразительности (мелодия,  темп,  ритм,  динамика), форму музыкального произведения (вступление, куплет,  припев,  проигрыш); знает, что музыку пишет композитор,  может назвать другие музыкальные профессии (композитор,  исполнитель,  музыкант,  певец, дирижёр);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 xml:space="preserve">имеет элементарные представления о некоторых музыкальных инструментах.       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b/>
          <w:sz w:val="28"/>
          <w:szCs w:val="28"/>
          <w:u w:val="single" w:color="auto"/>
        </w:rPr>
      </w:pPr>
      <w:r>
        <w:rPr>
          <w:lang w:eastAsia="ru-RU"/>
          <w:rFonts w:ascii="Times New Roman" w:eastAsia="Times New Roman" w:hAnsi="Times New Roman" w:cs="Times New Roman"/>
          <w:b/>
          <w:sz w:val="28"/>
          <w:szCs w:val="28"/>
          <w:u w:val="single" w:color="auto"/>
        </w:rPr>
        <w:t xml:space="preserve"> «Хорошо»: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недостаточно хорошо владеет основными певческими навыками (интонирует не совсем точно, не всегда вовремя берет дыхание, нечетко произносит текст песни)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поет не достаточно выразительно;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адекватно определяет характер музыкального произведения, но использует при этом только 1 – 2   образных определения;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способен различать простейшие музыкальные жанры (песня, танец, марш), но делает это не всегда уверенно, иногда нужна подсказка педагога;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выделяет 1 – 2   средства музыкальной выразительности,  форму музыкального произведения может определить только с помощью педагога;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знает, что музыку пишет композитор,  с помощью наводящих  вопросов педагога может назвать некоторые другие музыкальные профессии;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представления о музыкальных инструментах ограничены.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b/>
          <w:sz w:val="28"/>
          <w:szCs w:val="28"/>
          <w:u w:val="single" w:color="auto"/>
        </w:rPr>
      </w:pPr>
      <w:r>
        <w:rPr>
          <w:lang w:eastAsia="ru-RU"/>
          <w:rFonts w:ascii="Times New Roman" w:eastAsia="Times New Roman" w:hAnsi="Times New Roman" w:cs="Times New Roman"/>
          <w:b/>
          <w:sz w:val="28"/>
          <w:szCs w:val="28"/>
          <w:u w:val="single" w:color="auto"/>
        </w:rPr>
        <w:t>«Удовлетворительно»: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плохо  владеет основными певческими навыками;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поет невыразительно, не может петь без поддержки педагога;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не имеет представления о видах музыки, допускает ошибки в определении простейших жанров;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адекватно определяет характер музыкального произведения, но использует при этом только 1 – 2  образных определения;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  <w:rFonts w:ascii="Times New Roman" w:eastAsia="Times New Roman" w:hAnsi="Times New Roman" w:cs="Times New Roman"/>
          <w:sz w:val="28"/>
          <w:szCs w:val="28"/>
        </w:rPr>
        <w:t>выделяет 1 – 2    средства музыкальной выразительности,  форму музыкального произведения может определить только с помощью педагога; знает, что музыку пишет композитор,  с помощью наводящих  вопросов педагога может назвать некоторые другие музыкальные профессии.</w:t>
      </w:r>
    </w:p>
    <w:p>
      <w:pPr>
        <w:ind w:left="567"/>
        <w:spacing w:after="0" w:line="240" w:lineRule="auto"/>
        <w:rPr>
          <w:lang w:eastAsia="ru-RU"/>
          <w:rFonts w:ascii="Times New Roman" w:eastAsia="Times New Roman" w:hAnsi="Times New Roman" w:cs="Times New Roman"/>
          <w:b/>
          <w:bCs/>
          <w:sz w:val="28"/>
          <w:szCs w:val="28"/>
        </w:rPr>
      </w:pPr>
    </w:p>
    <w:p>
      <w:pPr>
        <w:spacing w:after="0" w:line="240" w:lineRule="auto"/>
        <w:rPr>
          <w:lang w:eastAsia="ru-RU"/>
          <w:rFonts w:ascii="Times New Roman" w:eastAsia="Times New Roman" w:hAnsi="Times New Roman" w:cs="Times New Roman"/>
          <w:sz w:val="24"/>
          <w:szCs w:val="24"/>
        </w:rPr>
        <w:sectPr>
          <w:type w:val="continuous"/>
          <w:pgSz w:w="11900" w:h="16838"/>
          <w:pgMar w:top="717" w:right="726" w:bottom="1440" w:left="720" w:header="0" w:footer="0" w:gutter="0"/>
          <w:cols w:space="720"/>
          <w:docGrid w:linePitch="360"/>
        </w:sectPr>
      </w:pPr>
    </w:p>
    <w:p>
      <w:pPr>
        <w:pStyle w:val="a5"/>
        <w:jc w:val="center"/>
        <w:rPr>
          <w:lang w:eastAsia="ru-RU"/>
          <w:rFonts w:ascii="Times New Roman" w:eastAsia="Times New Roman" w:hAnsi="Times New Roman" w:cs="Times New Roman"/>
          <w:b/>
          <w:sz w:val="27"/>
          <w:szCs w:val="27"/>
        </w:rPr>
      </w:pPr>
      <w:r>
        <w:rPr>
          <w:lang w:eastAsia="ru-RU"/>
          <w:rFonts w:ascii="Times New Roman" w:eastAsia="Times New Roman" w:hAnsi="Times New Roman" w:cs="Times New Roman"/>
          <w:b/>
          <w:sz w:val="27"/>
          <w:szCs w:val="27"/>
        </w:rPr>
        <w:t>Календарно-тематическое планирование работы</w:t>
      </w:r>
    </w:p>
    <w:p>
      <w:pPr>
        <w:pStyle w:val="a5"/>
        <w:ind w:firstLine="567"/>
        <w:jc w:val="center"/>
        <w:rPr>
          <w:lang w:eastAsia="ru-RU"/>
          <w:rFonts w:ascii="Times New Roman" w:eastAsia="Times New Roman" w:hAnsi="Times New Roman" w:cs="Times New Roman"/>
          <w:b/>
          <w:sz w:val="27"/>
          <w:szCs w:val="27"/>
        </w:rPr>
      </w:pPr>
      <w:r>
        <w:rPr>
          <w:lang w:eastAsia="ru-RU"/>
          <w:rFonts w:ascii="Times New Roman" w:eastAsia="Times New Roman" w:hAnsi="Times New Roman" w:cs="Times New Roman"/>
          <w:b/>
          <w:sz w:val="27"/>
          <w:szCs w:val="27"/>
        </w:rPr>
        <w:t>внеурочной деятельности «</w:t>
      </w:r>
      <w:r>
        <w:rPr>
          <w:rFonts w:ascii="Times New Roman" w:hAnsi="Times New Roman" w:cs="Times New Roman"/>
          <w:b/>
          <w:sz w:val="27"/>
          <w:szCs w:val="27"/>
        </w:rPr>
        <w:t>Музыкальная гостиная</w:t>
      </w:r>
      <w:r>
        <w:rPr>
          <w:lang w:eastAsia="ru-RU"/>
          <w:rFonts w:ascii="Times New Roman" w:eastAsia="Times New Roman" w:hAnsi="Times New Roman" w:cs="Times New Roman"/>
          <w:b/>
          <w:sz w:val="27"/>
          <w:szCs w:val="27"/>
        </w:rPr>
        <w:t>».</w:t>
      </w:r>
    </w:p>
    <w:p>
      <w:pPr>
        <w:pStyle w:val="a5"/>
        <w:ind w:firstLine="567"/>
        <w:jc w:val="center"/>
        <w:rPr>
          <w:lang w:eastAsia="ru-RU"/>
          <w:rFonts w:ascii="Times New Roman" w:eastAsia="Times New Roman" w:hAnsi="Times New Roman" w:cs="Times New Roman"/>
          <w:b/>
          <w:sz w:val="27"/>
          <w:szCs w:val="27"/>
        </w:rPr>
      </w:pPr>
    </w:p>
    <w:tbl>
      <w:tblPr>
        <w:tblStyle w:val="afffff1"/>
        <w:tblW w:w="9606" w:type="dxa"/>
        <w:tblLook w:val="04A0" w:firstRow="1" w:lastRow="0" w:firstColumn="1" w:lastColumn="0" w:noHBand="0" w:noVBand="1"/>
        <w:tblLayout w:type="fixed"/>
      </w:tblPr>
      <w:tblGrid>
        <w:gridCol w:w="958"/>
        <w:gridCol w:w="6663"/>
        <w:gridCol w:w="992"/>
        <w:gridCol w:w="993"/>
      </w:tblGrid>
      <w:tr>
        <w:tc>
          <w:tcPr>
            <w:tcW w:w="958" w:type="dxa"/>
            <w:vMerge w:val="restart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№</w:t>
            </w:r>
          </w:p>
          <w:p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п/п</w:t>
            </w:r>
          </w:p>
        </w:tc>
        <w:tc>
          <w:tcPr>
            <w:tcW w:w="6663" w:type="dxa"/>
            <w:vMerge w:val="restart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Тема, основная цель</w:t>
            </w:r>
          </w:p>
        </w:tc>
        <w:tc>
          <w:tcPr>
            <w:tcW w:w="1985" w:type="dxa"/>
            <w:gridSpan w:val="2"/>
          </w:tcPr>
          <w:p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Количество часов</w:t>
            </w:r>
          </w:p>
        </w:tc>
      </w:tr>
      <w:tr>
        <w:tc>
          <w:tcPr>
            <w:tcW w:w="958" w:type="dxa"/>
            <w:vMerge w:val="continue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</w:tc>
        <w:tc>
          <w:tcPr>
            <w:tcW w:w="6663" w:type="dxa"/>
            <w:vMerge w:val="continue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теория</w:t>
            </w: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практика</w:t>
            </w: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lang w:val="en-US"/>
                <w:rFonts w:ascii="Times New Roman" w:hAnsi="Times New Roman" w:cs="Times New Roman"/>
                <w:sz w:val="27"/>
                <w:szCs w:val="27"/>
              </w:rPr>
              <w:t>1/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663" w:type="dxa"/>
          </w:tcPr>
          <w:p>
            <w:pPr>
              <w:pStyle w:val="TableParagraph"/>
              <w:ind w:right="94"/>
              <w:tabs>
                <w:tab w:val="left" w:pos="1629"/>
                <w:tab w:val="left" w:pos="3109"/>
              </w:tabs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занятие.</w:t>
            </w:r>
            <w:r>
              <w:rPr>
                <w:sz w:val="28"/>
              </w:rPr>
              <w:tab/>
            </w:r>
            <w:r>
              <w:rPr>
                <w:sz w:val="28"/>
                <w:spacing w:val="-1"/>
              </w:rPr>
              <w:t xml:space="preserve">Музыкальное </w:t>
            </w:r>
            <w:r>
              <w:rPr>
                <w:sz w:val="28"/>
                <w:spacing w:val="-67"/>
              </w:rPr>
              <w:t xml:space="preserve"> </w:t>
            </w:r>
            <w:r>
              <w:rPr>
                <w:sz w:val="28"/>
              </w:rPr>
              <w:t>приветствие.</w:t>
            </w:r>
          </w:p>
          <w:p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z w:val="28"/>
                <w:spacing w:val="-4"/>
              </w:rPr>
              <w:t xml:space="preserve"> </w:t>
            </w:r>
            <w:r>
              <w:rPr>
                <w:sz w:val="28"/>
              </w:rPr>
              <w:t>для голоса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993" w:type="dxa"/>
          </w:tcPr>
          <w:p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 w:color="auto"/>
              </w:rPr>
            </w:pP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2/2</w:t>
            </w:r>
          </w:p>
        </w:tc>
        <w:tc>
          <w:tcPr>
            <w:tcW w:w="6663" w:type="dxa"/>
          </w:tcPr>
          <w:p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  <w:spacing w:val="-4"/>
              </w:rPr>
              <w:t xml:space="preserve"> </w:t>
            </w:r>
            <w:r>
              <w:rPr>
                <w:sz w:val="28"/>
              </w:rPr>
              <w:t>певческой</w:t>
            </w:r>
            <w:r>
              <w:rPr>
                <w:sz w:val="28"/>
                <w:spacing w:val="-3"/>
              </w:rPr>
              <w:t xml:space="preserve"> </w:t>
            </w:r>
            <w:r>
              <w:rPr>
                <w:sz w:val="28"/>
              </w:rPr>
              <w:t>установки</w:t>
            </w:r>
          </w:p>
        </w:tc>
        <w:tc>
          <w:tcPr>
            <w:tcW w:w="992" w:type="dxa"/>
          </w:tcPr>
          <w:p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 w:color="auto"/>
              </w:rPr>
            </w:pP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3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6663" w:type="dxa"/>
          </w:tcPr>
          <w:p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  <w:spacing w:val="-4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z w:val="28"/>
                <w:spacing w:val="-2"/>
              </w:rPr>
              <w:t xml:space="preserve"> </w:t>
            </w:r>
            <w:r>
              <w:rPr>
                <w:sz w:val="28"/>
              </w:rPr>
              <w:t>певческим</w:t>
            </w:r>
            <w:r>
              <w:rPr>
                <w:sz w:val="28"/>
                <w:spacing w:val="-3"/>
              </w:rPr>
              <w:t xml:space="preserve"> </w:t>
            </w:r>
            <w:r>
              <w:rPr>
                <w:sz w:val="28"/>
              </w:rPr>
              <w:t>дыханием</w:t>
            </w:r>
          </w:p>
        </w:tc>
        <w:tc>
          <w:tcPr>
            <w:tcW w:w="992" w:type="dxa"/>
          </w:tcPr>
          <w:p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 w:color="auto"/>
              </w:rPr>
            </w:pP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4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6663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z w:val="28"/>
                <w:spacing w:val="-3"/>
              </w:rPr>
              <w:t xml:space="preserve"> </w:t>
            </w:r>
            <w:r>
              <w:rPr>
                <w:sz w:val="28"/>
              </w:rPr>
              <w:t>грамота.</w:t>
            </w:r>
            <w:r>
              <w:rPr>
                <w:sz w:val="28"/>
                <w:spacing w:val="-3"/>
              </w:rPr>
              <w:t xml:space="preserve"> </w:t>
            </w:r>
            <w:r>
              <w:rPr>
                <w:sz w:val="28"/>
              </w:rPr>
              <w:t>Нотный</w:t>
            </w:r>
            <w:r>
              <w:rPr>
                <w:sz w:val="28"/>
                <w:spacing w:val="-2"/>
              </w:rPr>
              <w:t xml:space="preserve"> </w:t>
            </w:r>
            <w:r>
              <w:rPr>
                <w:sz w:val="28"/>
              </w:rPr>
              <w:t>стан.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5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5</w:t>
            </w:r>
          </w:p>
        </w:tc>
        <w:tc>
          <w:tcPr>
            <w:tcW w:w="6663" w:type="dxa"/>
          </w:tcPr>
          <w:p>
            <w:pPr>
              <w:pStyle w:val="TableParagraph"/>
              <w:ind w:right="93"/>
              <w:tabs>
                <w:tab w:val="left" w:pos="2545"/>
                <w:tab w:val="left" w:pos="3887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z w:val="28"/>
                <w:spacing w:val="-1"/>
              </w:rPr>
              <w:t>голоса.</w:t>
            </w:r>
            <w:r>
              <w:rPr>
                <w:sz w:val="28"/>
                <w:spacing w:val="-67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z w:val="28"/>
                <w:spacing w:val="-3"/>
              </w:rPr>
              <w:t xml:space="preserve"> </w:t>
            </w:r>
            <w:r>
              <w:rPr>
                <w:sz w:val="28"/>
              </w:rPr>
              <w:t>певческого</w:t>
            </w:r>
            <w:r>
              <w:rPr>
                <w:sz w:val="28"/>
                <w:spacing w:val="-3"/>
              </w:rPr>
              <w:t xml:space="preserve"> </w:t>
            </w:r>
            <w:r>
              <w:rPr>
                <w:sz w:val="28"/>
              </w:rPr>
              <w:t>дыхания</w:t>
            </w:r>
          </w:p>
        </w:tc>
        <w:tc>
          <w:tcPr>
            <w:tcW w:w="992" w:type="dxa"/>
          </w:tcPr>
          <w:p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 w:color="auto"/>
              </w:rPr>
            </w:pP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6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6</w:t>
            </w:r>
          </w:p>
        </w:tc>
        <w:tc>
          <w:tcPr>
            <w:tcW w:w="6663" w:type="dxa"/>
          </w:tcPr>
          <w:p>
            <w:pPr>
              <w:pStyle w:val="TableParagraph"/>
              <w:ind w:right="93"/>
              <w:tabs>
                <w:tab w:val="left" w:pos="1211"/>
                <w:tab w:val="left" w:pos="1921"/>
                <w:tab w:val="left" w:pos="3474"/>
              </w:tabs>
              <w:spacing w:line="324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над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певческим</w:t>
            </w:r>
            <w:r>
              <w:rPr>
                <w:sz w:val="28"/>
              </w:rPr>
              <w:tab/>
            </w:r>
            <w:r>
              <w:rPr>
                <w:sz w:val="28"/>
                <w:spacing w:val="-1"/>
              </w:rPr>
              <w:t>дыханием.</w:t>
            </w:r>
            <w:r>
              <w:rPr>
                <w:sz w:val="28"/>
                <w:spacing w:val="-67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z w:val="28"/>
                <w:spacing w:val="-4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z w:val="28"/>
                <w:spacing w:val="-1"/>
              </w:rPr>
              <w:t xml:space="preserve"> </w:t>
            </w:r>
            <w:r>
              <w:rPr>
                <w:sz w:val="28"/>
              </w:rPr>
              <w:t>голоса.</w:t>
            </w:r>
          </w:p>
        </w:tc>
        <w:tc>
          <w:tcPr>
            <w:tcW w:w="992" w:type="dxa"/>
          </w:tcPr>
          <w:p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 w:color="auto"/>
              </w:rPr>
            </w:pP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7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7</w:t>
            </w:r>
          </w:p>
        </w:tc>
        <w:tc>
          <w:tcPr>
            <w:tcW w:w="6663" w:type="dxa"/>
          </w:tcPr>
          <w:p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z w:val="28"/>
                <w:spacing w:val="-2"/>
              </w:rPr>
              <w:t xml:space="preserve"> </w:t>
            </w:r>
            <w:r>
              <w:rPr>
                <w:sz w:val="28"/>
              </w:rPr>
              <w:t>грамота.</w:t>
            </w:r>
            <w:r>
              <w:rPr>
                <w:sz w:val="28"/>
                <w:spacing w:val="-3"/>
              </w:rPr>
              <w:t xml:space="preserve"> </w:t>
            </w:r>
            <w:r>
              <w:rPr>
                <w:sz w:val="28"/>
              </w:rPr>
              <w:t>Ноты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8/8</w:t>
            </w:r>
          </w:p>
        </w:tc>
        <w:tc>
          <w:tcPr>
            <w:tcW w:w="6663" w:type="dxa"/>
          </w:tcPr>
          <w:p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z w:val="28"/>
                <w:spacing w:val="-3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9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9</w:t>
            </w:r>
          </w:p>
        </w:tc>
        <w:tc>
          <w:tcPr>
            <w:tcW w:w="6663" w:type="dxa"/>
          </w:tcPr>
          <w:p>
            <w:pPr>
              <w:pStyle w:val="TableParagraph"/>
              <w:ind w:right="93"/>
              <w:jc w:val="bot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Знакомство с произведением «Из чего</w:t>
            </w:r>
            <w:r>
              <w:rPr>
                <w:sz w:val="28"/>
                <w:spacing w:val="-67"/>
              </w:rPr>
              <w:t xml:space="preserve"> </w:t>
            </w:r>
            <w:r>
              <w:rPr>
                <w:sz w:val="28"/>
              </w:rPr>
              <w:t>наш мир состоит» -муз. Б. Савельева,</w:t>
            </w:r>
            <w:r>
              <w:rPr>
                <w:sz w:val="28"/>
                <w:spacing w:val="1"/>
              </w:rPr>
              <w:t xml:space="preserve"> </w:t>
            </w:r>
            <w:r>
              <w:rPr>
                <w:sz w:val="28"/>
              </w:rPr>
              <w:t>сл.</w:t>
            </w:r>
            <w:r>
              <w:rPr>
                <w:sz w:val="28"/>
                <w:spacing w:val="-1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z w:val="28"/>
                <w:spacing w:val="-1"/>
              </w:rPr>
              <w:t xml:space="preserve"> </w:t>
            </w:r>
            <w:r>
              <w:rPr>
                <w:sz w:val="28"/>
              </w:rPr>
              <w:t>Танина.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10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10</w:t>
            </w:r>
          </w:p>
        </w:tc>
        <w:tc>
          <w:tcPr>
            <w:tcW w:w="6663" w:type="dxa"/>
          </w:tcPr>
          <w:p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Звук.</w:t>
            </w:r>
            <w:r>
              <w:rPr>
                <w:sz w:val="28"/>
                <w:spacing w:val="-4"/>
              </w:rPr>
              <w:t xml:space="preserve"> </w:t>
            </w:r>
            <w:r>
              <w:rPr>
                <w:sz w:val="28"/>
              </w:rPr>
              <w:t>Звукоряд.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11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11</w:t>
            </w:r>
          </w:p>
        </w:tc>
        <w:tc>
          <w:tcPr>
            <w:tcW w:w="6663" w:type="dxa"/>
          </w:tcPr>
          <w:p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Пауза</w:t>
            </w:r>
            <w:r>
              <w:rPr>
                <w:sz w:val="28"/>
                <w:spacing w:val="-4"/>
              </w:rPr>
              <w:t xml:space="preserve"> </w:t>
            </w:r>
            <w:r>
              <w:rPr>
                <w:sz w:val="28"/>
              </w:rPr>
              <w:t>(длинная,</w:t>
            </w:r>
            <w:r>
              <w:rPr>
                <w:sz w:val="28"/>
                <w:spacing w:val="-3"/>
              </w:rPr>
              <w:t xml:space="preserve"> </w:t>
            </w:r>
            <w:r>
              <w:rPr>
                <w:sz w:val="28"/>
              </w:rPr>
              <w:t>короткая)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12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12</w:t>
            </w:r>
          </w:p>
        </w:tc>
        <w:tc>
          <w:tcPr>
            <w:tcW w:w="6663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z w:val="28"/>
                <w:spacing w:val="-3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z w:val="28"/>
                <w:spacing w:val="-5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z w:val="28"/>
                <w:spacing w:val="-3"/>
              </w:rPr>
              <w:t xml:space="preserve"> </w:t>
            </w:r>
            <w:r>
              <w:rPr>
                <w:sz w:val="28"/>
              </w:rPr>
              <w:t>концерте»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13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13</w:t>
            </w:r>
          </w:p>
        </w:tc>
        <w:tc>
          <w:tcPr>
            <w:tcW w:w="6663" w:type="dxa"/>
          </w:tcPr>
          <w:p>
            <w:pPr>
              <w:pStyle w:val="TableParagraph"/>
              <w:ind w:right="93"/>
              <w:tabs>
                <w:tab w:val="left" w:pos="3736"/>
              </w:tabs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z w:val="28"/>
              </w:rPr>
              <w:tab/>
            </w:r>
            <w:r>
              <w:rPr>
                <w:sz w:val="28"/>
                <w:spacing w:val="-1"/>
              </w:rPr>
              <w:t xml:space="preserve">навыков </w:t>
            </w:r>
            <w:r>
              <w:rPr>
                <w:sz w:val="28"/>
                <w:spacing w:val="-67"/>
              </w:rPr>
              <w:t xml:space="preserve"> </w:t>
            </w:r>
            <w:r>
              <w:rPr>
                <w:sz w:val="28"/>
              </w:rPr>
              <w:t>певческого</w:t>
            </w:r>
            <w:r>
              <w:rPr>
                <w:sz w:val="28"/>
                <w:spacing w:val="-3"/>
              </w:rPr>
              <w:t xml:space="preserve"> </w:t>
            </w:r>
            <w:r>
              <w:rPr>
                <w:sz w:val="28"/>
              </w:rPr>
              <w:t>дыхания.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14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14</w:t>
            </w:r>
          </w:p>
        </w:tc>
        <w:tc>
          <w:tcPr>
            <w:tcW w:w="6663" w:type="dxa"/>
          </w:tcPr>
          <w:p>
            <w:pPr>
              <w:pStyle w:val="TableParagraph"/>
              <w:ind w:right="95"/>
              <w:tabs>
                <w:tab w:val="left" w:pos="1569"/>
                <w:tab w:val="left" w:pos="2793"/>
                <w:tab w:val="left" w:pos="4468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Вокально-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хоровые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упражнения</w:t>
            </w:r>
            <w:r>
              <w:rPr>
                <w:sz w:val="28"/>
              </w:rPr>
              <w:tab/>
            </w:r>
            <w:r>
              <w:rPr>
                <w:sz w:val="28"/>
                <w:spacing w:val="-3"/>
              </w:rPr>
              <w:t xml:space="preserve">на </w:t>
            </w:r>
            <w:r>
              <w:rPr>
                <w:sz w:val="28"/>
                <w:spacing w:val="-67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z w:val="28"/>
                <w:spacing w:val="-2"/>
              </w:rPr>
              <w:t xml:space="preserve"> </w:t>
            </w:r>
            <w:r>
              <w:rPr>
                <w:sz w:val="28"/>
              </w:rPr>
              <w:t>певческого</w:t>
            </w:r>
            <w:r>
              <w:rPr>
                <w:sz w:val="28"/>
                <w:spacing w:val="-2"/>
              </w:rPr>
              <w:t xml:space="preserve"> </w:t>
            </w:r>
            <w:r>
              <w:rPr>
                <w:sz w:val="28"/>
              </w:rPr>
              <w:t>дыхания.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15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15</w:t>
            </w:r>
          </w:p>
        </w:tc>
        <w:tc>
          <w:tcPr>
            <w:tcW w:w="6663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z w:val="28"/>
                <w:spacing w:val="-3"/>
              </w:rPr>
              <w:t xml:space="preserve"> </w:t>
            </w:r>
            <w:r>
              <w:rPr>
                <w:sz w:val="28"/>
              </w:rPr>
              <w:t>новогодних</w:t>
            </w:r>
            <w:r>
              <w:rPr>
                <w:sz w:val="28"/>
                <w:spacing w:val="-4"/>
              </w:rPr>
              <w:t xml:space="preserve"> </w:t>
            </w:r>
            <w:r>
              <w:rPr>
                <w:sz w:val="28"/>
              </w:rPr>
              <w:t>песен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16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16</w:t>
            </w:r>
          </w:p>
        </w:tc>
        <w:tc>
          <w:tcPr>
            <w:tcW w:w="6663" w:type="dxa"/>
          </w:tcPr>
          <w:p>
            <w:pPr>
              <w:pStyle w:val="TableParagraph"/>
              <w:ind w:right="95"/>
              <w:jc w:val="both"/>
              <w:tabs>
                <w:tab w:val="left" w:pos="3412"/>
              </w:tabs>
              <w:rPr>
                <w:sz w:val="28"/>
              </w:rPr>
            </w:pPr>
            <w:r>
              <w:rPr>
                <w:sz w:val="28"/>
              </w:rPr>
              <w:t xml:space="preserve">Формирование </w:t>
            </w:r>
            <w:r>
              <w:rPr>
                <w:sz w:val="28"/>
                <w:spacing w:val="-1"/>
              </w:rPr>
              <w:t xml:space="preserve">певческого </w:t>
            </w:r>
            <w:r>
              <w:rPr>
                <w:sz w:val="28"/>
                <w:spacing w:val="-67"/>
              </w:rPr>
              <w:t xml:space="preserve"> </w:t>
            </w:r>
            <w:r>
              <w:rPr>
                <w:sz w:val="28"/>
              </w:rPr>
              <w:t>звуковедения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17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17</w:t>
            </w:r>
          </w:p>
        </w:tc>
        <w:tc>
          <w:tcPr>
            <w:tcW w:w="6663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z w:val="28"/>
                <w:spacing w:val="16"/>
              </w:rPr>
              <w:t xml:space="preserve"> </w:t>
            </w:r>
            <w:r>
              <w:rPr>
                <w:sz w:val="28"/>
              </w:rPr>
              <w:t>грамота.</w:t>
            </w:r>
            <w:r>
              <w:rPr>
                <w:sz w:val="28"/>
                <w:spacing w:val="15"/>
              </w:rPr>
              <w:t xml:space="preserve"> </w:t>
            </w:r>
            <w:r>
              <w:rPr>
                <w:sz w:val="28"/>
              </w:rPr>
              <w:t>Длительности</w:t>
            </w:r>
            <w:r>
              <w:rPr>
                <w:sz w:val="28"/>
                <w:spacing w:val="-67"/>
              </w:rPr>
              <w:t xml:space="preserve"> </w:t>
            </w:r>
            <w:r>
              <w:rPr>
                <w:sz w:val="28"/>
              </w:rPr>
              <w:t>нот.</w:t>
            </w:r>
            <w:r>
              <w:rPr>
                <w:sz w:val="28"/>
                <w:spacing w:val="-4"/>
              </w:rPr>
              <w:t xml:space="preserve"> </w:t>
            </w:r>
            <w:r>
              <w:rPr>
                <w:sz w:val="28"/>
              </w:rPr>
              <w:t>Целая.</w:t>
            </w:r>
            <w:r>
              <w:rPr>
                <w:sz w:val="28"/>
                <w:spacing w:val="-4"/>
              </w:rPr>
              <w:t xml:space="preserve"> </w:t>
            </w:r>
            <w:r>
              <w:rPr>
                <w:sz w:val="28"/>
              </w:rPr>
              <w:t>Половинная.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18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18</w:t>
            </w:r>
          </w:p>
        </w:tc>
        <w:tc>
          <w:tcPr>
            <w:tcW w:w="6663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z w:val="28"/>
                <w:spacing w:val="16"/>
              </w:rPr>
              <w:t xml:space="preserve"> </w:t>
            </w:r>
            <w:r>
              <w:rPr>
                <w:sz w:val="28"/>
              </w:rPr>
              <w:t>грамота.</w:t>
            </w:r>
            <w:r>
              <w:rPr>
                <w:sz w:val="28"/>
                <w:spacing w:val="15"/>
              </w:rPr>
              <w:t xml:space="preserve"> </w:t>
            </w:r>
            <w:r>
              <w:rPr>
                <w:sz w:val="28"/>
              </w:rPr>
              <w:t>Длительности</w:t>
            </w:r>
            <w:r>
              <w:rPr>
                <w:sz w:val="28"/>
                <w:spacing w:val="-67"/>
              </w:rPr>
              <w:t xml:space="preserve"> </w:t>
            </w:r>
            <w:r>
              <w:rPr>
                <w:sz w:val="28"/>
              </w:rPr>
              <w:t>нот.</w:t>
            </w:r>
            <w:r>
              <w:rPr>
                <w:sz w:val="28"/>
                <w:spacing w:val="-2"/>
              </w:rPr>
              <w:t xml:space="preserve"> </w:t>
            </w:r>
            <w:r>
              <w:rPr>
                <w:sz w:val="28"/>
              </w:rPr>
              <w:t>Четвертная.</w:t>
            </w:r>
            <w:r>
              <w:rPr>
                <w:sz w:val="28"/>
                <w:spacing w:val="-1"/>
              </w:rPr>
              <w:t xml:space="preserve"> </w:t>
            </w:r>
            <w:r>
              <w:rPr>
                <w:sz w:val="28"/>
              </w:rPr>
              <w:t>Восьмая.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19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19</w:t>
            </w:r>
          </w:p>
        </w:tc>
        <w:tc>
          <w:tcPr>
            <w:tcW w:w="6663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  <w:spacing w:val="-4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z w:val="28"/>
                <w:spacing w:val="-2"/>
              </w:rPr>
              <w:t xml:space="preserve"> </w:t>
            </w:r>
            <w:r>
              <w:rPr>
                <w:sz w:val="28"/>
              </w:rPr>
              <w:t>певческим</w:t>
            </w:r>
            <w:r>
              <w:rPr>
                <w:sz w:val="28"/>
                <w:spacing w:val="-3"/>
              </w:rPr>
              <w:t xml:space="preserve"> </w:t>
            </w:r>
            <w:r>
              <w:rPr>
                <w:sz w:val="28"/>
              </w:rPr>
              <w:t>звуковедением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  <w:tc>
          <w:tcPr>
            <w:tcW w:w="6663" w:type="dxa"/>
          </w:tcPr>
          <w:p>
            <w:pPr>
              <w:pStyle w:val="TableParagraph"/>
              <w:ind w:right="95"/>
              <w:tabs>
                <w:tab w:val="left" w:pos="3412"/>
              </w:tabs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z w:val="28"/>
                <w:spacing w:val="-1"/>
              </w:rPr>
              <w:t>певческого</w:t>
            </w:r>
            <w:r>
              <w:rPr>
                <w:sz w:val="28"/>
                <w:spacing w:val="-67"/>
              </w:rPr>
              <w:t xml:space="preserve"> </w:t>
            </w:r>
            <w:r>
              <w:rPr>
                <w:sz w:val="28"/>
              </w:rPr>
              <w:t>звукообразования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21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21</w:t>
            </w:r>
          </w:p>
        </w:tc>
        <w:tc>
          <w:tcPr>
            <w:tcW w:w="6663" w:type="dxa"/>
          </w:tcPr>
          <w:p>
            <w:pPr>
              <w:pStyle w:val="TableParagraph"/>
              <w:ind w:right="2086"/>
              <w:rPr>
                <w:sz w:val="28"/>
              </w:rPr>
            </w:pPr>
            <w:r>
              <w:rPr>
                <w:sz w:val="28"/>
              </w:rPr>
              <w:t>Работа над певческим</w:t>
            </w:r>
            <w:r>
              <w:rPr>
                <w:sz w:val="28"/>
                <w:spacing w:val="-67"/>
              </w:rPr>
              <w:t xml:space="preserve"> </w:t>
            </w:r>
            <w:r>
              <w:rPr>
                <w:sz w:val="28"/>
              </w:rPr>
              <w:t>звукообразованием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22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22</w:t>
            </w:r>
          </w:p>
        </w:tc>
        <w:tc>
          <w:tcPr>
            <w:tcW w:w="6663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z w:val="28"/>
                <w:spacing w:val="1"/>
              </w:rPr>
              <w:t xml:space="preserve"> </w:t>
            </w:r>
            <w:r>
              <w:rPr>
                <w:sz w:val="28"/>
              </w:rPr>
              <w:t>грамота.</w:t>
            </w:r>
            <w:r>
              <w:rPr>
                <w:sz w:val="28"/>
                <w:spacing w:val="1"/>
              </w:rPr>
              <w:t xml:space="preserve"> </w:t>
            </w:r>
            <w:r>
              <w:rPr>
                <w:sz w:val="28"/>
              </w:rPr>
              <w:t>Расположение</w:t>
            </w:r>
            <w:r>
              <w:rPr>
                <w:sz w:val="28"/>
                <w:spacing w:val="-67"/>
              </w:rPr>
              <w:t xml:space="preserve"> </w:t>
            </w:r>
            <w:r>
              <w:rPr>
                <w:sz w:val="28"/>
              </w:rPr>
              <w:t>ноты</w:t>
            </w:r>
            <w:r>
              <w:rPr>
                <w:sz w:val="28"/>
                <w:spacing w:val="-1"/>
              </w:rPr>
              <w:t xml:space="preserve"> </w:t>
            </w:r>
            <w:r>
              <w:rPr>
                <w:sz w:val="28"/>
              </w:rPr>
              <w:t>До,</w:t>
            </w:r>
            <w:r>
              <w:rPr>
                <w:sz w:val="28"/>
                <w:spacing w:val="-1"/>
              </w:rPr>
              <w:t xml:space="preserve"> </w:t>
            </w:r>
            <w:r>
              <w:rPr>
                <w:sz w:val="28"/>
              </w:rPr>
              <w:t>ре</w:t>
            </w:r>
            <w:r>
              <w:rPr>
                <w:sz w:val="28"/>
                <w:spacing w:val="-3"/>
              </w:rPr>
              <w:t xml:space="preserve"> </w:t>
            </w:r>
            <w:r>
              <w:rPr>
                <w:sz w:val="28"/>
              </w:rPr>
              <w:t>1 октавы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23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23</w:t>
            </w:r>
          </w:p>
        </w:tc>
        <w:tc>
          <w:tcPr>
            <w:tcW w:w="6663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z w:val="28"/>
                <w:spacing w:val="69"/>
              </w:rPr>
              <w:t xml:space="preserve"> </w:t>
            </w:r>
            <w:r>
              <w:rPr>
                <w:sz w:val="28"/>
              </w:rPr>
              <w:t>грамота.</w:t>
            </w:r>
            <w:r>
              <w:rPr>
                <w:sz w:val="28"/>
                <w:spacing w:val="68"/>
              </w:rPr>
              <w:t xml:space="preserve"> </w:t>
            </w:r>
            <w:r>
              <w:rPr>
                <w:sz w:val="28"/>
              </w:rPr>
              <w:t>Расположение</w:t>
            </w:r>
          </w:p>
          <w:p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ноты</w:t>
            </w:r>
            <w:r>
              <w:rPr>
                <w:sz w:val="28"/>
                <w:spacing w:val="-1"/>
              </w:rPr>
              <w:t xml:space="preserve"> </w:t>
            </w:r>
            <w:r>
              <w:rPr>
                <w:sz w:val="28"/>
              </w:rPr>
              <w:t>ми,</w:t>
            </w:r>
            <w:r>
              <w:rPr>
                <w:sz w:val="28"/>
                <w:spacing w:val="-1"/>
              </w:rPr>
              <w:t xml:space="preserve"> </w:t>
            </w:r>
            <w:r>
              <w:rPr>
                <w:sz w:val="28"/>
              </w:rPr>
              <w:t>фа</w:t>
            </w:r>
            <w:r>
              <w:rPr>
                <w:sz w:val="28"/>
                <w:spacing w:val="-1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z w:val="28"/>
                <w:spacing w:val="-2"/>
              </w:rPr>
              <w:t xml:space="preserve"> </w:t>
            </w:r>
            <w:r>
              <w:rPr>
                <w:sz w:val="28"/>
              </w:rPr>
              <w:t>октавы.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993" w:type="dxa"/>
          </w:tcPr>
          <w:p>
            <w:pPr>
              <w:pStyle w:val="a5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24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24</w:t>
            </w:r>
          </w:p>
        </w:tc>
        <w:tc>
          <w:tcPr>
            <w:tcW w:w="6663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  <w:spacing w:val="-4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z w:val="28"/>
                <w:spacing w:val="-2"/>
              </w:rPr>
              <w:t xml:space="preserve"> </w:t>
            </w:r>
            <w:r>
              <w:rPr>
                <w:sz w:val="28"/>
              </w:rPr>
              <w:t>интонированием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25/25</w:t>
            </w:r>
          </w:p>
        </w:tc>
        <w:tc>
          <w:tcPr>
            <w:tcW w:w="6663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  <w:spacing w:val="-4"/>
              </w:rPr>
              <w:t xml:space="preserve"> </w:t>
            </w:r>
            <w:r>
              <w:rPr>
                <w:sz w:val="28"/>
              </w:rPr>
              <w:t>певческой</w:t>
            </w:r>
            <w:r>
              <w:rPr>
                <w:sz w:val="28"/>
                <w:spacing w:val="-3"/>
              </w:rPr>
              <w:t xml:space="preserve"> </w:t>
            </w:r>
            <w:r>
              <w:rPr>
                <w:sz w:val="28"/>
              </w:rPr>
              <w:t>дикции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26/26</w:t>
            </w:r>
          </w:p>
        </w:tc>
        <w:tc>
          <w:tcPr>
            <w:tcW w:w="6663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  <w:spacing w:val="-4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z w:val="28"/>
                <w:spacing w:val="-3"/>
              </w:rPr>
              <w:t xml:space="preserve"> </w:t>
            </w:r>
            <w:r>
              <w:rPr>
                <w:sz w:val="28"/>
              </w:rPr>
              <w:t>певческой</w:t>
            </w:r>
            <w:r>
              <w:rPr>
                <w:sz w:val="28"/>
                <w:spacing w:val="-2"/>
              </w:rPr>
              <w:t xml:space="preserve"> </w:t>
            </w:r>
            <w:r>
              <w:rPr>
                <w:sz w:val="28"/>
              </w:rPr>
              <w:t>дикцией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27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27</w:t>
            </w:r>
          </w:p>
        </w:tc>
        <w:tc>
          <w:tcPr>
            <w:tcW w:w="6663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z w:val="28"/>
                <w:spacing w:val="1"/>
              </w:rPr>
              <w:t xml:space="preserve"> </w:t>
            </w:r>
            <w:r>
              <w:rPr>
                <w:sz w:val="28"/>
              </w:rPr>
              <w:t>грамота.</w:t>
            </w:r>
            <w:r>
              <w:rPr>
                <w:sz w:val="28"/>
                <w:spacing w:val="1"/>
              </w:rPr>
              <w:t xml:space="preserve"> </w:t>
            </w:r>
            <w:r>
              <w:rPr>
                <w:sz w:val="28"/>
              </w:rPr>
              <w:t>Расположение</w:t>
            </w:r>
            <w:r>
              <w:rPr>
                <w:sz w:val="28"/>
                <w:spacing w:val="-67"/>
              </w:rPr>
              <w:t xml:space="preserve"> </w:t>
            </w:r>
            <w:r>
              <w:rPr>
                <w:sz w:val="28"/>
              </w:rPr>
              <w:t>ноты</w:t>
            </w:r>
            <w:r>
              <w:rPr>
                <w:sz w:val="28"/>
                <w:spacing w:val="-1"/>
              </w:rPr>
              <w:t xml:space="preserve"> </w:t>
            </w:r>
            <w:r>
              <w:rPr>
                <w:sz w:val="28"/>
              </w:rPr>
              <w:t>соль</w:t>
            </w:r>
            <w:r>
              <w:rPr>
                <w:sz w:val="28"/>
                <w:spacing w:val="-2"/>
              </w:rPr>
              <w:t xml:space="preserve"> </w:t>
            </w:r>
            <w:r>
              <w:rPr>
                <w:sz w:val="28"/>
              </w:rPr>
              <w:t>1 октавы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28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28</w:t>
            </w:r>
          </w:p>
        </w:tc>
        <w:tc>
          <w:tcPr>
            <w:tcW w:w="6663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z w:val="28"/>
                <w:spacing w:val="69"/>
              </w:rPr>
              <w:t xml:space="preserve"> </w:t>
            </w:r>
            <w:r>
              <w:rPr>
                <w:sz w:val="28"/>
              </w:rPr>
              <w:t>грамота.</w:t>
            </w:r>
            <w:r>
              <w:rPr>
                <w:sz w:val="28"/>
                <w:spacing w:val="68"/>
              </w:rPr>
              <w:t xml:space="preserve"> </w:t>
            </w:r>
            <w:r>
              <w:rPr>
                <w:sz w:val="28"/>
              </w:rPr>
              <w:t>Расположение</w:t>
            </w:r>
          </w:p>
          <w:p>
            <w:pPr>
              <w:pStyle w:val="TableParagraph"/>
              <w:spacing w:before="2" w:line="307" w:lineRule="exact"/>
              <w:rPr>
                <w:sz w:val="28"/>
              </w:rPr>
            </w:pPr>
            <w:r>
              <w:rPr>
                <w:sz w:val="28"/>
              </w:rPr>
              <w:t>нот</w:t>
            </w:r>
            <w:r>
              <w:rPr>
                <w:sz w:val="28"/>
                <w:spacing w:val="-2"/>
              </w:rPr>
              <w:t xml:space="preserve"> </w:t>
            </w:r>
            <w:r>
              <w:rPr>
                <w:sz w:val="28"/>
              </w:rPr>
              <w:t>ля,</w:t>
            </w:r>
            <w:r>
              <w:rPr>
                <w:sz w:val="28"/>
                <w:spacing w:val="-1"/>
              </w:rPr>
              <w:t xml:space="preserve"> </w:t>
            </w:r>
            <w:r>
              <w:rPr>
                <w:sz w:val="28"/>
              </w:rPr>
              <w:t>си 1</w:t>
            </w:r>
            <w:r>
              <w:rPr>
                <w:sz w:val="28"/>
                <w:spacing w:val="-2"/>
              </w:rPr>
              <w:t xml:space="preserve"> </w:t>
            </w:r>
            <w:r>
              <w:rPr>
                <w:sz w:val="28"/>
              </w:rPr>
              <w:t>октавы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29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29</w:t>
            </w:r>
          </w:p>
        </w:tc>
        <w:tc>
          <w:tcPr>
            <w:tcW w:w="6663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  <w:spacing w:val="-4"/>
              </w:rPr>
              <w:t xml:space="preserve"> </w:t>
            </w:r>
            <w:r>
              <w:rPr>
                <w:sz w:val="28"/>
              </w:rPr>
              <w:t>ансамблевого</w:t>
            </w:r>
            <w:r>
              <w:rPr>
                <w:sz w:val="28"/>
                <w:spacing w:val="-5"/>
              </w:rPr>
              <w:t xml:space="preserve"> </w:t>
            </w:r>
            <w:r>
              <w:rPr>
                <w:sz w:val="28"/>
              </w:rPr>
              <w:t>пения.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30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30</w:t>
            </w:r>
          </w:p>
        </w:tc>
        <w:tc>
          <w:tcPr>
            <w:tcW w:w="6663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Формирование ансамблевого пения.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31</w:t>
            </w:r>
            <w:r>
              <w:rPr>
                <w:lang w:val="en-US"/>
                <w:rFonts w:ascii="Times New Roman" w:hAnsi="Times New Roman" w:cs="Times New Roman"/>
                <w:bCs/>
                <w:sz w:val="27"/>
                <w:szCs w:val="27"/>
              </w:rPr>
              <w:t>/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31</w:t>
            </w:r>
          </w:p>
        </w:tc>
        <w:tc>
          <w:tcPr>
            <w:tcW w:w="6663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  <w:spacing w:val="-4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z w:val="28"/>
                <w:spacing w:val="-2"/>
              </w:rPr>
              <w:t xml:space="preserve"> </w:t>
            </w:r>
            <w:r>
              <w:rPr>
                <w:sz w:val="28"/>
              </w:rPr>
              <w:t>ансамблем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32/32</w:t>
            </w:r>
          </w:p>
        </w:tc>
        <w:tc>
          <w:tcPr>
            <w:tcW w:w="6663" w:type="dxa"/>
          </w:tcPr>
          <w:p>
            <w:pPr>
              <w:pStyle w:val="a5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Работа над ансамблем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33/33</w:t>
            </w:r>
          </w:p>
        </w:tc>
        <w:tc>
          <w:tcPr>
            <w:tcW w:w="6663" w:type="dxa"/>
          </w:tcPr>
          <w:p>
            <w:pPr>
              <w:pStyle w:val="a5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Работа над певческой дикцией. 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</w:tr>
      <w:tr>
        <w:tc>
          <w:tcPr>
            <w:tcW w:w="958" w:type="dxa"/>
            <w:vAlign w:val="center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34/34</w:t>
            </w:r>
          </w:p>
        </w:tc>
        <w:tc>
          <w:tcPr>
            <w:tcW w:w="6663" w:type="dxa"/>
          </w:tcPr>
          <w:p>
            <w:pPr>
              <w:pStyle w:val="TableParagraph"/>
              <w:ind w:right="94"/>
              <w:tabs>
                <w:tab w:val="left" w:pos="1720"/>
                <w:tab w:val="left" w:pos="2937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над</w:t>
            </w:r>
            <w:r>
              <w:rPr>
                <w:sz w:val="28"/>
              </w:rPr>
              <w:tab/>
            </w:r>
            <w:r>
              <w:rPr>
                <w:sz w:val="28"/>
                <w:spacing w:val="-1"/>
              </w:rPr>
              <w:t>эмоционально-</w:t>
            </w:r>
            <w:r>
              <w:rPr>
                <w:sz w:val="28"/>
                <w:spacing w:val="-67"/>
              </w:rPr>
              <w:t xml:space="preserve"> </w:t>
            </w:r>
            <w:r>
              <w:rPr>
                <w:sz w:val="28"/>
              </w:rPr>
              <w:t>выразительным исполнением</w:t>
            </w:r>
            <w:r>
              <w:rPr>
                <w:sz w:val="28"/>
                <w:spacing w:val="1"/>
              </w:rPr>
              <w:t xml:space="preserve"> </w:t>
            </w:r>
            <w:r>
              <w:rPr>
                <w:sz w:val="28"/>
              </w:rPr>
              <w:t>Итоговое</w:t>
            </w:r>
            <w:r>
              <w:rPr>
                <w:sz w:val="28"/>
                <w:spacing w:val="-2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992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993" w:type="dxa"/>
          </w:tcPr>
          <w:p>
            <w:pPr>
              <w:pStyle w:val="a5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</w:tr>
    </w:tbl>
    <w:p>
      <w:pPr>
        <w:pStyle w:val="a5"/>
        <w:rPr>
          <w:rFonts w:ascii="Times New Roman" w:hAnsi="Times New Roman" w:cs="Times New Roman"/>
          <w:b/>
          <w:bCs/>
          <w:sz w:val="27"/>
          <w:szCs w:val="27"/>
        </w:rPr>
      </w:pPr>
    </w:p>
    <w:p>
      <w:pPr>
        <w:pStyle w:val="a5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Музыкальный материал для пения</w:t>
      </w:r>
    </w:p>
    <w:p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Русская народная песня «Как на тоненький ледок» Е. Шашин «Варись, варись кашка»</w:t>
      </w:r>
    </w:p>
    <w:p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А. Петряшева «Свет Рождественской звезды»</w:t>
      </w:r>
    </w:p>
    <w:p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Э. Ханк «Зима»</w:t>
      </w:r>
    </w:p>
    <w:p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«Песня остаѐтся с человеком» муз. А. Островского, сл. С. Острового</w:t>
      </w:r>
    </w:p>
    <w:p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«Моя Россия» — муз. Г. Струве, сл. Н. Соловьевой.</w:t>
      </w:r>
    </w:p>
    <w:p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«Из чего наш мир состоит» — муз. Б. Савельева, сл. М. Танина.</w:t>
      </w:r>
    </w:p>
    <w:p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«Мальчишки и девчонки» — муз. А. Островского, сл. И. Дика.</w:t>
      </w:r>
    </w:p>
    <w:p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«Расти, колосок». Из музыкально-поэтической композиции «Как хлеб на стол приходит» — муз. Ю. Чичкова, сл. П. Синявского.</w:t>
      </w:r>
    </w:p>
    <w:p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«Учиться надо весело» — муз. С. Соснина, сл. М. Пляцковского.</w:t>
      </w:r>
    </w:p>
    <w:p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«Земля хлебами славится». Из музыкально-поэтической композиции «Как хлеб на стол приходит» — муз. Ю. Чичкова, сл. П. Синявского.</w:t>
      </w:r>
    </w:p>
    <w:p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«Песенка Деда Мороза». Из мультфильма «Дед Мороз и лето» — муз. Е. Крылатова, сл. Ю. Энтина.</w:t>
      </w:r>
    </w:p>
    <w:p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«Наша елка» — муз. А. Островского, сл. 3. Петровой.</w:t>
      </w:r>
    </w:p>
    <w:p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«Катюша» — муз. М. Блантера, сл. М. Исаковского. «Когда мои друзья со мной». Из кинофильма «По секрету всему свету» — муз. В. Шаинского, сл. М. Пляцковского.</w:t>
      </w:r>
    </w:p>
    <w:p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«Нам бы вырасти скорее» — муз. Г. Фрида, сл. Е. Аксельрод. «Лесное солнышко» — муз.и сл. Ю. Визбора.</w:t>
      </w:r>
    </w:p>
    <w:p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«Облака» — муз. В. Шаинского, сл. С. Козлова.</w:t>
      </w:r>
    </w:p>
    <w:p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«Три поросенка» — муз. М. Протасова, сл. Н. Соловьевой.</w:t>
      </w:r>
    </w:p>
    <w:p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«Бу-ра-ти-но». Из телефильма «Приключения Буратино» — муз. А. Рыбникова, сл. Ю. Энтина.</w:t>
      </w:r>
    </w:p>
    <w:p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>
      <w:pPr>
        <w:spacing w:line="240" w:lineRule="auto"/>
        <w:rPr>
          <w:rFonts w:ascii="Times New Roman" w:hAnsi="Times New Roman" w:cs="Times New Roman"/>
          <w:sz w:val="27"/>
          <w:szCs w:val="27"/>
        </w:rPr>
      </w:pPr>
    </w:p>
    <w:sectPr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5f50530f"/>
    <w:multiLevelType w:val="hybridMultilevel"/>
    <w:tmpl w:val="475e4af6"/>
    <w:lvl w:ilvl="0" w:tplc="7ffc5c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on" w:tplc="4190019">
      <w:start w:val="1"/>
      <w:numFmt w:val="lowerLetter"/>
      <w:lvlText w:val="%2."/>
      <w:lvlJc w:val="left"/>
      <w:pPr>
        <w:ind w:left="1440" w:hanging="360"/>
      </w:pPr>
    </w:lvl>
    <w:lvl w:ilvl="2" w:tentative="on" w:tplc="419001b">
      <w:start w:val="1"/>
      <w:numFmt w:val="lowerRoman"/>
      <w:lvlText w:val="%3."/>
      <w:lvlJc w:val="right"/>
      <w:pPr>
        <w:ind w:left="2160" w:hanging="180"/>
      </w:pPr>
    </w:lvl>
    <w:lvl w:ilvl="3" w:tentative="on" w:tplc="419000f">
      <w:start w:val="1"/>
      <w:lvlText w:val="%4."/>
      <w:lvlJc w:val="left"/>
      <w:pPr>
        <w:ind w:left="2880" w:hanging="360"/>
      </w:pPr>
    </w:lvl>
    <w:lvl w:ilvl="4" w:tentative="on" w:tplc="4190019">
      <w:start w:val="1"/>
      <w:numFmt w:val="lowerLetter"/>
      <w:lvlText w:val="%5."/>
      <w:lvlJc w:val="left"/>
      <w:pPr>
        <w:ind w:left="3600" w:hanging="360"/>
      </w:pPr>
    </w:lvl>
    <w:lvl w:ilvl="5" w:tentative="on" w:tplc="419001b">
      <w:start w:val="1"/>
      <w:numFmt w:val="lowerRoman"/>
      <w:lvlText w:val="%6."/>
      <w:lvlJc w:val="right"/>
      <w:pPr>
        <w:ind w:left="4320" w:hanging="180"/>
      </w:pPr>
    </w:lvl>
    <w:lvl w:ilvl="6" w:tentative="on" w:tplc="419000f">
      <w:start w:val="1"/>
      <w:lvlText w:val="%7."/>
      <w:lvlJc w:val="left"/>
      <w:pPr>
        <w:ind w:left="5040" w:hanging="360"/>
      </w:pPr>
    </w:lvl>
    <w:lvl w:ilvl="7" w:tentative="on" w:tplc="4190019">
      <w:start w:val="1"/>
      <w:numFmt w:val="lowerLetter"/>
      <w:lvlText w:val="%8."/>
      <w:lvlJc w:val="left"/>
      <w:pPr>
        <w:ind w:left="5760" w:hanging="360"/>
      </w:pPr>
    </w:lvl>
    <w:lvl w:ilvl="8" w:tentative="on" w:tplc="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6060c"/>
    <w:multiLevelType w:val="hybridMultilevel"/>
    <w:tmpl w:val="78840402"/>
    <w:lvl w:ilvl="0" w:tplc="ffb8d5c8">
      <w:numFmt w:val="bullet"/>
      <w:lvlText w:val="-"/>
      <w:lvlJc w:val="left"/>
      <w:pPr>
        <w:ind w:left="906" w:hanging="197"/>
      </w:pPr>
      <w:rPr>
        <w:lang w:val="ru-RU" w:eastAsia="en-US"/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9cad6a0">
      <w:numFmt w:val="bullet"/>
      <w:lvlText w:val="-"/>
      <w:lvlJc w:val="left"/>
      <w:pPr>
        <w:ind w:left="1768" w:hanging="154"/>
      </w:pPr>
      <w:rPr>
        <w:lang w:val="ru-RU" w:eastAsia="en-US"/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46721126">
      <w:numFmt w:val="bullet"/>
      <w:lvlText w:val="•"/>
      <w:lvlJc w:val="left"/>
      <w:pPr>
        <w:ind w:left="2822" w:hanging="154"/>
      </w:pPr>
      <w:rPr>
        <w:lang w:val="ru-RU" w:eastAsia="en-US"/>
        <w:rFonts w:hint="default"/>
      </w:rPr>
    </w:lvl>
    <w:lvl w:ilvl="3" w:tplc="546c1e9e">
      <w:numFmt w:val="bullet"/>
      <w:lvlText w:val="•"/>
      <w:lvlJc w:val="left"/>
      <w:pPr>
        <w:ind w:left="3885" w:hanging="154"/>
      </w:pPr>
      <w:rPr>
        <w:lang w:val="ru-RU" w:eastAsia="en-US"/>
        <w:rFonts w:hint="default"/>
      </w:rPr>
    </w:lvl>
    <w:lvl w:ilvl="4" w:tplc="fefccf38">
      <w:numFmt w:val="bullet"/>
      <w:lvlText w:val="•"/>
      <w:lvlJc w:val="left"/>
      <w:pPr>
        <w:ind w:left="4948" w:hanging="154"/>
      </w:pPr>
      <w:rPr>
        <w:lang w:val="ru-RU" w:eastAsia="en-US"/>
        <w:rFonts w:hint="default"/>
      </w:rPr>
    </w:lvl>
    <w:lvl w:ilvl="5" w:tplc="47beb35a">
      <w:numFmt w:val="bullet"/>
      <w:lvlText w:val="•"/>
      <w:lvlJc w:val="left"/>
      <w:pPr>
        <w:ind w:left="6011" w:hanging="154"/>
      </w:pPr>
      <w:rPr>
        <w:lang w:val="ru-RU" w:eastAsia="en-US"/>
        <w:rFonts w:hint="default"/>
      </w:rPr>
    </w:lvl>
    <w:lvl w:ilvl="6" w:tplc="3424aae6">
      <w:numFmt w:val="bullet"/>
      <w:lvlText w:val="•"/>
      <w:lvlJc w:val="left"/>
      <w:pPr>
        <w:ind w:left="7074" w:hanging="154"/>
      </w:pPr>
      <w:rPr>
        <w:lang w:val="ru-RU" w:eastAsia="en-US"/>
        <w:rFonts w:hint="default"/>
      </w:rPr>
    </w:lvl>
    <w:lvl w:ilvl="7" w:tplc="d2d24bcc">
      <w:numFmt w:val="bullet"/>
      <w:lvlText w:val="•"/>
      <w:lvlJc w:val="left"/>
      <w:pPr>
        <w:ind w:left="8137" w:hanging="154"/>
      </w:pPr>
      <w:rPr>
        <w:lang w:val="ru-RU" w:eastAsia="en-US"/>
        <w:rFonts w:hint="default"/>
      </w:rPr>
    </w:lvl>
    <w:lvl w:ilvl="8" w:tplc="6194ebf6">
      <w:numFmt w:val="bullet"/>
      <w:lvlText w:val="•"/>
      <w:lvlJc w:val="left"/>
      <w:pPr>
        <w:ind w:left="9200" w:hanging="154"/>
      </w:pPr>
      <w:rPr>
        <w:lang w:val="ru-RU" w:eastAsia="en-US"/>
        <w:rFonts w:hint="default"/>
      </w:rPr>
    </w:lvl>
  </w:abstractNum>
  <w:abstractNum w:abstractNumId="2">
    <w:nsid w:val="153c"/>
    <w:multiLevelType w:val="hybridMultilevel"/>
    <w:tmpl w:val="7a8ce592"/>
    <w:lvl w:ilvl="0" w:tplc="97ae58ea">
      <w:start w:val="1"/>
      <w:lvlText w:val="%1."/>
      <w:lvlJc w:val="left"/>
    </w:lvl>
    <w:lvl w:ilvl="1" w:tplc="6af46f1a">
      <w:lvlJc w:val="left"/>
    </w:lvl>
    <w:lvl w:ilvl="2" w:tplc="c21ad676">
      <w:lvlJc w:val="left"/>
    </w:lvl>
    <w:lvl w:ilvl="3" w:tplc="f044e990">
      <w:lvlJc w:val="left"/>
    </w:lvl>
    <w:lvl w:ilvl="4" w:tplc="ff8eb29c">
      <w:lvlJc w:val="left"/>
    </w:lvl>
    <w:lvl w:ilvl="5" w:tplc="9e20d106">
      <w:lvlJc w:val="left"/>
    </w:lvl>
    <w:lvl w:ilvl="6" w:tplc="48a8a5c6">
      <w:lvlJc w:val="left"/>
    </w:lvl>
    <w:lvl w:ilvl="7" w:tplc="1ef26a74">
      <w:lvlJc w:val="left"/>
    </w:lvl>
    <w:lvl w:ilvl="8" w:tplc="5dde801c">
      <w:lvlJc w:val="left"/>
    </w:lvl>
  </w:abstractNum>
  <w:abstractNum w:abstractNumId="3">
    <w:nsid w:val="7e87"/>
    <w:multiLevelType w:val="hybridMultilevel"/>
    <w:tmpl w:val="24d8d57a"/>
    <w:lvl w:ilvl="0" w:tplc="4f7e269a">
      <w:start w:val="2"/>
      <w:lvlText w:val="%1."/>
      <w:lvlJc w:val="left"/>
    </w:lvl>
    <w:lvl w:ilvl="1" w:tplc="36781428">
      <w:lvlJc w:val="left"/>
    </w:lvl>
    <w:lvl w:ilvl="2" w:tplc="c8f297b4">
      <w:lvlJc w:val="left"/>
    </w:lvl>
    <w:lvl w:ilvl="3" w:tplc="7c4cf50c">
      <w:lvlJc w:val="left"/>
    </w:lvl>
    <w:lvl w:ilvl="4" w:tplc="8a0a35f0">
      <w:lvlJc w:val="left"/>
    </w:lvl>
    <w:lvl w:ilvl="5" w:tplc="a7b8c224">
      <w:lvlJc w:val="left"/>
    </w:lvl>
    <w:lvl w:ilvl="6" w:tplc="836ea0f0">
      <w:lvlJc w:val="left"/>
    </w:lvl>
    <w:lvl w:ilvl="7" w:tplc="c1847b2c">
      <w:lvlJc w:val="left"/>
    </w:lvl>
    <w:lvl w:ilvl="8" w:tplc="b2448394">
      <w:lvlJc w:val="left"/>
    </w:lvl>
  </w:abstractNum>
  <w:abstractNum w:abstractNumId="4">
    <w:nsid w:val="390c"/>
    <w:multiLevelType w:val="hybridMultilevel"/>
    <w:tmpl w:val="38b00ace"/>
    <w:lvl w:ilvl="0" w:tplc="e05817e6">
      <w:start w:val="3"/>
      <w:lvlText w:val="%1."/>
      <w:lvlJc w:val="left"/>
    </w:lvl>
    <w:lvl w:ilvl="1" w:tplc="12023928">
      <w:lvlJc w:val="left"/>
    </w:lvl>
    <w:lvl w:ilvl="2" w:tplc="46e2cc8">
      <w:lvlJc w:val="left"/>
    </w:lvl>
    <w:lvl w:ilvl="3" w:tplc="67f47edc">
      <w:lvlJc w:val="left"/>
    </w:lvl>
    <w:lvl w:ilvl="4" w:tplc="1a1e7058">
      <w:lvlJc w:val="left"/>
    </w:lvl>
    <w:lvl w:ilvl="5" w:tplc="6d1eaeb4">
      <w:lvlJc w:val="left"/>
    </w:lvl>
    <w:lvl w:ilvl="6" w:tplc="c71e504c">
      <w:lvlJc w:val="left"/>
    </w:lvl>
    <w:lvl w:ilvl="7" w:tplc="c7f0bd8e">
      <w:lvlJc w:val="left"/>
    </w:lvl>
    <w:lvl w:ilvl="8" w:tplc="9de25746">
      <w:lvlJc w:val="left"/>
    </w:lvl>
  </w:abstractNum>
  <w:abstractNum w:abstractNumId="5">
    <w:nsid w:val="f3e"/>
    <w:multiLevelType w:val="hybridMultilevel"/>
    <w:tmpl w:val="952e84b8"/>
    <w:lvl w:ilvl="0" w:tplc="f08004f8">
      <w:start w:val="4"/>
      <w:lvlText w:val="%1."/>
      <w:lvlJc w:val="left"/>
    </w:lvl>
    <w:lvl w:ilvl="1" w:tplc="16b470b8">
      <w:lvlJc w:val="left"/>
    </w:lvl>
    <w:lvl w:ilvl="2" w:tplc="c20035ee">
      <w:lvlJc w:val="left"/>
    </w:lvl>
    <w:lvl w:ilvl="3" w:tplc="74d8ed78">
      <w:lvlJc w:val="left"/>
    </w:lvl>
    <w:lvl w:ilvl="4" w:tplc="a5d093c6">
      <w:lvlJc w:val="left"/>
    </w:lvl>
    <w:lvl w:ilvl="5" w:tplc="bb5c429a">
      <w:lvlJc w:val="left"/>
    </w:lvl>
    <w:lvl w:ilvl="6" w:tplc="7474eb36">
      <w:lvlJc w:val="left"/>
    </w:lvl>
    <w:lvl w:ilvl="7" w:tplc="608dd92">
      <w:lvlJc w:val="left"/>
    </w:lvl>
    <w:lvl w:ilvl="8" w:tplc="b26c6196">
      <w:lvlJc w:val="left"/>
    </w:lvl>
  </w:abstractNum>
  <w:abstractNum w:abstractNumId="6">
    <w:nsid w:val="99"/>
    <w:multiLevelType w:val="hybridMultilevel"/>
    <w:tmpl w:val="2a962938"/>
    <w:lvl w:ilvl="0" w:tplc="c586456c">
      <w:start w:val="5"/>
      <w:lvlText w:val="%1."/>
      <w:lvlJc w:val="left"/>
    </w:lvl>
    <w:lvl w:ilvl="1" w:tplc="d11ee7f4">
      <w:lvlJc w:val="left"/>
    </w:lvl>
    <w:lvl w:ilvl="2" w:tplc="3f8ea2b4">
      <w:lvlJc w:val="left"/>
    </w:lvl>
    <w:lvl w:ilvl="3" w:tplc="7b84f120">
      <w:lvlJc w:val="left"/>
    </w:lvl>
    <w:lvl w:ilvl="4" w:tplc="f2d432e4">
      <w:lvlJc w:val="left"/>
    </w:lvl>
    <w:lvl w:ilvl="5" w:tplc="b5e823f0">
      <w:lvlJc w:val="left"/>
    </w:lvl>
    <w:lvl w:ilvl="6" w:tplc="35a69d64">
      <w:lvlJc w:val="left"/>
    </w:lvl>
    <w:lvl w:ilvl="7" w:tplc="76c00e94">
      <w:lvlJc w:val="left"/>
    </w:lvl>
    <w:lvl w:ilvl="8" w:tplc="c24ea2dc">
      <w:lvlJc w:val="left"/>
    </w:lvl>
  </w:abstractNum>
  <w:abstractNum w:abstractNumId="7">
    <w:nsid w:val="124"/>
    <w:multiLevelType w:val="hybridMultilevel"/>
    <w:tmpl w:val="767e498a"/>
    <w:lvl w:ilvl="0" w:tplc="9ba2128c">
      <w:start w:val="6"/>
      <w:lvlText w:val="%1."/>
      <w:lvlJc w:val="left"/>
    </w:lvl>
    <w:lvl w:ilvl="1" w:tplc="fe62bbba">
      <w:lvlJc w:val="left"/>
    </w:lvl>
    <w:lvl w:ilvl="2" w:tplc="53f2d920">
      <w:lvlJc w:val="left"/>
    </w:lvl>
    <w:lvl w:ilvl="3" w:tplc="30f46584">
      <w:lvlJc w:val="left"/>
    </w:lvl>
    <w:lvl w:ilvl="4" w:tplc="121886ea">
      <w:lvlJc w:val="left"/>
    </w:lvl>
    <w:lvl w:ilvl="5" w:tplc="68d080f0">
      <w:lvlJc w:val="left"/>
    </w:lvl>
    <w:lvl w:ilvl="6" w:tplc="e96c76fe">
      <w:lvlJc w:val="left"/>
    </w:lvl>
    <w:lvl w:ilvl="7" w:tplc="758263d2">
      <w:lvlJc w:val="left"/>
    </w:lvl>
    <w:lvl w:ilvl="8" w:tplc="ceaa02d4"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ajorHAnsi" w:eastAsiaTheme="minorHAnsi" w:hAnsiTheme="majorHAnsi" w:cstheme="majorBidi"/>
        <w:sz w:val="22"/>
        <w:szCs w:val="22"/>
      </w:rPr>
    </w:rPrDefault>
    <w:pPrDefault>
      <w:pPr>
        <w:spacing w:after="160" w:line="480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table" w:customStyle="1" w:styleId="1">
    <w:name w:val="Сетка таблицы1"/>
    <w:basedOn w:val="a3"/>
    <w:next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1"/>
    <w:qFormat/>
    <w:pPr>
      <w:ind w:left="107"/>
      <w:autoSpaceDE w:val="off"/>
      <w:autoSpaceDN w:val="off"/>
      <w:widowControl w:val="o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 Spacing"/>
    <w:basedOn w:val="a1"/>
    <w:qFormat/>
    <w:pPr>
      <w:spacing w:after="0" w:line="240" w:lineRule="auto"/>
    </w:pPr>
  </w:style>
  <w:style w:type="paragraph" w:styleId="af3">
    <w:name w:val="List Paragraph"/>
    <w:basedOn w:val="a1"/>
    <w:qFormat/>
    <w:pPr>
      <w:ind w:left="720"/>
      <w:contextualSpacing/>
    </w:pPr>
  </w:style>
  <w:style w:type="table" w:styleId="afffff1">
    <w:name w:val="Table Grid"/>
    <w:basedOn w:val="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numbering" Target="numbering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Перспектива">
      <a:dk1>
        <a:sysClr lastClr="000000" val="windowText"/>
      </a:dk1>
      <a:lt1>
        <a:sysClr lastClr="FFFFFF" val="window"/>
      </a:lt1>
      <a:dk2>
        <a:srgbClr val="283138"/>
      </a:dk2>
      <a:lt2>
        <a:srgbClr val="FF8600"/>
      </a:lt2>
      <a:accent1>
        <a:srgbClr val="838D9B"/>
      </a:accent1>
      <a:accent2>
        <a:srgbClr val="D2610C"/>
      </a:accent2>
      <a:accent3>
        <a:srgbClr val="80716A"/>
      </a:accent3>
      <a:accent4>
        <a:srgbClr val="94147C"/>
      </a:accent4>
      <a:accent5>
        <a:srgbClr val="5D5AD2"/>
      </a:accent5>
      <a:accent6>
        <a:srgbClr val="6F6C7D"/>
      </a:accent6>
      <a:hlink>
        <a:srgbClr val="6187E3"/>
      </a:hlink>
      <a:folHlink>
        <a:srgbClr val="7B8EB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Asus</cp:lastModifiedBy>
  <cp:revision>1</cp:revision>
  <dcterms:created xsi:type="dcterms:W3CDTF">2020-09-20T20:03:00Z</dcterms:created>
  <dcterms:modified xsi:type="dcterms:W3CDTF">2025-04-10T09:49:22Z</dcterms:modified>
  <cp:lastPrinted>2018-09-20T18:31:00Z</cp:lastPrinted>
  <cp:version>0900.0100.01</cp:version>
</cp:coreProperties>
</file>